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6ECB5" w14:textId="4C4634C2" w:rsidR="00937F2A" w:rsidRPr="00C3109B" w:rsidRDefault="00937F2A" w:rsidP="00176F85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C3109B">
        <w:rPr>
          <w:b/>
          <w:noProof/>
          <w:sz w:val="24"/>
        </w:rPr>
        <w:t>3GPP TSG-RAN WG2 Meeting #</w:t>
      </w:r>
      <w:bookmarkEnd w:id="0"/>
      <w:r w:rsidR="00C3109B" w:rsidRPr="00C3109B">
        <w:rPr>
          <w:b/>
          <w:noProof/>
          <w:sz w:val="24"/>
        </w:rPr>
        <w:t>127</w:t>
      </w:r>
      <w:r w:rsidR="00C53E5D" w:rsidRPr="00C3109B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C90378">
        <w:rPr>
          <w:b/>
          <w:noProof/>
          <w:sz w:val="24"/>
        </w:rPr>
        <w:tab/>
      </w:r>
      <w:r w:rsidR="00294AB3" w:rsidRPr="00294AB3">
        <w:rPr>
          <w:rFonts w:cs="Arial"/>
          <w:b/>
          <w:i/>
          <w:sz w:val="22"/>
          <w:szCs w:val="22"/>
          <w:lang w:val="en-US" w:eastAsia="zh-CN"/>
        </w:rPr>
        <w:t>R2-2406270</w:t>
      </w:r>
    </w:p>
    <w:p w14:paraId="2A139573" w14:textId="318B7BC1" w:rsidR="00937F2A" w:rsidRPr="00C53E5D" w:rsidRDefault="00C3109B" w:rsidP="00176F85">
      <w:pPr>
        <w:widowControl w:val="0"/>
        <w:tabs>
          <w:tab w:val="right" w:pos="9639"/>
        </w:tabs>
        <w:spacing w:before="120"/>
        <w:rPr>
          <w:bCs/>
          <w:sz w:val="22"/>
          <w:szCs w:val="22"/>
        </w:rPr>
      </w:pPr>
      <w:r>
        <w:rPr>
          <w:rFonts w:cs="Arial"/>
          <w:b/>
          <w:sz w:val="24"/>
          <w:lang w:val="de-DE"/>
        </w:rPr>
        <w:t>Maastricht, Netherlands, 19th</w:t>
      </w:r>
      <w:r w:rsidR="007311BF" w:rsidRPr="00C3109B">
        <w:rPr>
          <w:rFonts w:cs="Arial"/>
          <w:b/>
          <w:sz w:val="24"/>
          <w:lang w:val="de-DE"/>
        </w:rPr>
        <w:t xml:space="preserve"> – </w:t>
      </w:r>
      <w:r>
        <w:rPr>
          <w:rFonts w:cs="Arial"/>
          <w:b/>
          <w:sz w:val="24"/>
          <w:lang w:val="de-DE"/>
        </w:rPr>
        <w:t>23rd August</w:t>
      </w:r>
      <w:r w:rsidR="007311BF" w:rsidRPr="00C3109B">
        <w:rPr>
          <w:rFonts w:cs="Arial"/>
          <w:b/>
          <w:sz w:val="24"/>
          <w:lang w:val="de-DE"/>
        </w:rPr>
        <w:t>, 2024</w:t>
      </w:r>
      <w:r w:rsidR="00C53E5D">
        <w:rPr>
          <w:rFonts w:cs="Arial"/>
          <w:b/>
          <w:sz w:val="24"/>
          <w:lang w:val="de-DE"/>
        </w:rPr>
        <w:tab/>
      </w:r>
    </w:p>
    <w:p w14:paraId="4C59315F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14C7E620" w14:textId="6AF34981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062BD0">
        <w:rPr>
          <w:rFonts w:cs="Arial"/>
          <w:b/>
          <w:bCs/>
          <w:sz w:val="24"/>
          <w:lang w:val="en-US" w:eastAsia="en-US"/>
        </w:rPr>
        <w:t>Agenda Item:</w:t>
      </w:r>
      <w:r w:rsidRPr="00062BD0">
        <w:rPr>
          <w:rFonts w:cs="Arial"/>
          <w:b/>
          <w:bCs/>
          <w:sz w:val="24"/>
          <w:lang w:val="en-US" w:eastAsia="en-US"/>
        </w:rPr>
        <w:tab/>
      </w:r>
      <w:r w:rsidR="00062BD0" w:rsidRPr="00062BD0">
        <w:rPr>
          <w:rFonts w:cs="Arial"/>
          <w:b/>
          <w:bCs/>
          <w:sz w:val="24"/>
          <w:lang w:val="en-US" w:eastAsia="en-US"/>
        </w:rPr>
        <w:t>8.5.4</w:t>
      </w:r>
    </w:p>
    <w:p w14:paraId="53D42095" w14:textId="3E90450A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  <w:r w:rsidR="00D26C78">
        <w:rPr>
          <w:rFonts w:cs="Arial" w:hint="eastAsia"/>
          <w:b/>
          <w:bCs/>
          <w:sz w:val="24"/>
          <w:lang w:val="en-US"/>
        </w:rPr>
        <w:t>, Samsung, ZTE</w:t>
      </w:r>
      <w:r w:rsidR="00D53B4A">
        <w:rPr>
          <w:rFonts w:cs="Arial" w:hint="eastAsia"/>
          <w:b/>
          <w:bCs/>
          <w:sz w:val="24"/>
          <w:lang w:val="en-US"/>
        </w:rPr>
        <w:t xml:space="preserve">, </w:t>
      </w:r>
      <w:r w:rsidR="005F0BE3" w:rsidRPr="005F0BE3">
        <w:rPr>
          <w:rFonts w:cs="Arial"/>
          <w:b/>
          <w:bCs/>
          <w:sz w:val="24"/>
          <w:lang w:val="en-US"/>
        </w:rPr>
        <w:t>Huawei, HiSilicon</w:t>
      </w:r>
      <w:r w:rsidR="00BE7ACA">
        <w:rPr>
          <w:rFonts w:cs="Arial" w:hint="eastAsia"/>
          <w:b/>
          <w:bCs/>
          <w:sz w:val="24"/>
          <w:lang w:val="en-US"/>
        </w:rPr>
        <w:t>, Qualcomm</w:t>
      </w:r>
    </w:p>
    <w:p w14:paraId="0BF2CE7F" w14:textId="625824C0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F774DB">
        <w:rPr>
          <w:rFonts w:cs="Arial" w:hint="eastAsia"/>
          <w:b/>
          <w:bCs/>
          <w:sz w:val="24"/>
          <w:lang w:val="en-US"/>
        </w:rPr>
        <w:t>PO Confinement Options</w:t>
      </w:r>
    </w:p>
    <w:p w14:paraId="7CE893DB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017D41D5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3D5332DD" w14:textId="26DA4E67" w:rsidR="00937F2A" w:rsidRDefault="00FF2C0F" w:rsidP="00937F2A">
      <w:pPr>
        <w:pStyle w:val="BodyText"/>
        <w:spacing w:beforeLines="50" w:before="120"/>
      </w:pPr>
      <w:bookmarkStart w:id="3" w:name="_Ref178064866"/>
      <w:r w:rsidRPr="00FF2C0F">
        <w:t>In R2#125bis meeting, the following agreements on paging adaptation were made</w:t>
      </w:r>
      <w:r>
        <w:t>, where two PO confinement options were put on the table for further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82078" w14:paraId="57335CCD" w14:textId="77777777" w:rsidTr="00E82078">
        <w:tc>
          <w:tcPr>
            <w:tcW w:w="14278" w:type="dxa"/>
          </w:tcPr>
          <w:p w14:paraId="5E49FB1C" w14:textId="2F759913" w:rsidR="00E82078" w:rsidRDefault="00E82078" w:rsidP="00E82078">
            <w:pPr>
              <w:pStyle w:val="BodyText"/>
              <w:spacing w:before="120"/>
            </w:pPr>
            <w:r w:rsidRPr="00E82078">
              <w:t>For adaptation of paging occasions in time domain, RAN2 to study a) bundle paging frames and b) extend the values of N to have increased interval between PFs (e.g. T/64, T/128 ...) and compensating decrease in number of PFs by increasing POs per PF.</w:t>
            </w:r>
          </w:p>
        </w:tc>
      </w:tr>
    </w:tbl>
    <w:p w14:paraId="31163D7C" w14:textId="377856E0" w:rsidR="006F03B1" w:rsidRDefault="001A3EBF" w:rsidP="003C6CC0">
      <w:pPr>
        <w:pStyle w:val="BodyText"/>
        <w:spacing w:beforeLines="50" w:before="120"/>
        <w:rPr>
          <w:lang w:val="en-US"/>
        </w:rPr>
      </w:pPr>
      <w:r>
        <w:t>Th</w:t>
      </w:r>
      <w:r w:rsidR="00C57EA6">
        <w:t>is contribution</w:t>
      </w:r>
      <w:r>
        <w:t xml:space="preserve"> </w:t>
      </w:r>
      <w:r w:rsidR="00C57EA6">
        <w:t>would like to</w:t>
      </w:r>
      <w:r w:rsidR="00FF2C0F">
        <w:t xml:space="preserve"> only focus on the discussion of these two PO confinement options.</w:t>
      </w:r>
    </w:p>
    <w:p w14:paraId="3D418EF8" w14:textId="5FBC759B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3F22AC7A" w14:textId="30F6E43E" w:rsidR="006B5813" w:rsidRDefault="00C638DD" w:rsidP="006B5813">
      <w:pPr>
        <w:rPr>
          <w:rFonts w:eastAsia="MS Mincho"/>
          <w:szCs w:val="24"/>
          <w:lang w:eastAsia="en-GB"/>
        </w:rPr>
      </w:pPr>
      <w:r>
        <w:rPr>
          <w:rFonts w:eastAsia="MS Mincho" w:hint="eastAsia"/>
          <w:szCs w:val="24"/>
          <w:lang w:eastAsia="en-GB"/>
        </w:rPr>
        <w:t>I</w:t>
      </w:r>
      <w:r>
        <w:rPr>
          <w:rFonts w:eastAsia="MS Mincho"/>
          <w:szCs w:val="24"/>
          <w:lang w:eastAsia="en-GB"/>
        </w:rPr>
        <w:t xml:space="preserve">n legacy, </w:t>
      </w:r>
      <w:r w:rsidR="006B5813">
        <w:rPr>
          <w:rFonts w:eastAsia="MS Mincho"/>
          <w:szCs w:val="24"/>
          <w:lang w:eastAsia="en-GB"/>
        </w:rPr>
        <w:t>t</w:t>
      </w:r>
      <w:r w:rsidR="006B5813" w:rsidRPr="006B5813">
        <w:rPr>
          <w:rFonts w:eastAsia="MS Mincho"/>
          <w:szCs w:val="24"/>
          <w:lang w:eastAsia="en-GB"/>
        </w:rPr>
        <w:t>he PF and PO for paging are determined by the following formulae: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5387" w14:paraId="306CD43B" w14:textId="77777777" w:rsidTr="00195387">
        <w:tc>
          <w:tcPr>
            <w:tcW w:w="9629" w:type="dxa"/>
          </w:tcPr>
          <w:p w14:paraId="0E84E3D0" w14:textId="77777777" w:rsidR="00195387" w:rsidRPr="00195387" w:rsidRDefault="00195387" w:rsidP="00E82078">
            <w:pPr>
              <w:spacing w:before="120"/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>SFN for the PF is determined by:</w:t>
            </w:r>
          </w:p>
          <w:p w14:paraId="1B245C8F" w14:textId="77777777" w:rsidR="00195387" w:rsidRPr="00195387" w:rsidRDefault="00195387" w:rsidP="00FF2C0F">
            <w:pPr>
              <w:ind w:left="400" w:hangingChars="200" w:hanging="400"/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 xml:space="preserve">(SFN + PF_offset) mod T = (T div </w:t>
            </w:r>
            <w:proofErr w:type="gramStart"/>
            <w:r w:rsidRPr="00195387">
              <w:rPr>
                <w:rFonts w:eastAsia="MS Mincho"/>
                <w:szCs w:val="24"/>
                <w:lang w:eastAsia="en-GB"/>
              </w:rPr>
              <w:t>N)*</w:t>
            </w:r>
            <w:proofErr w:type="gramEnd"/>
            <w:r w:rsidRPr="00195387">
              <w:rPr>
                <w:rFonts w:eastAsia="MS Mincho"/>
                <w:szCs w:val="24"/>
                <w:lang w:eastAsia="en-GB"/>
              </w:rPr>
              <w:t>(UE_ID mod N),</w:t>
            </w:r>
          </w:p>
          <w:p w14:paraId="5CFFA40D" w14:textId="77777777" w:rsidR="00195387" w:rsidRPr="00195387" w:rsidRDefault="00195387" w:rsidP="00195387">
            <w:pPr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>Index (i_s), indicating the index of the PO is determined by:</w:t>
            </w:r>
          </w:p>
          <w:p w14:paraId="62F6C83E" w14:textId="56457936" w:rsidR="00195387" w:rsidRDefault="00195387" w:rsidP="00FF2C0F">
            <w:pPr>
              <w:ind w:left="400" w:hangingChars="200" w:hanging="400"/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>i_s = floor (UE_ID/N) mod Ns,</w:t>
            </w:r>
          </w:p>
        </w:tc>
      </w:tr>
    </w:tbl>
    <w:p w14:paraId="1D29BDB0" w14:textId="77777777" w:rsidR="003D72D4" w:rsidRDefault="006B5813" w:rsidP="00135F44">
      <w:pPr>
        <w:spacing w:beforeLines="50" w:before="120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where T denotes </w:t>
      </w:r>
      <w:r w:rsidRPr="006B5813">
        <w:rPr>
          <w:rFonts w:eastAsia="MS Mincho"/>
          <w:szCs w:val="24"/>
          <w:lang w:eastAsia="en-GB"/>
        </w:rPr>
        <w:t>DRX cycle of the UE</w:t>
      </w:r>
      <w:r>
        <w:rPr>
          <w:rFonts w:eastAsia="MS Mincho"/>
          <w:szCs w:val="24"/>
          <w:lang w:eastAsia="en-GB"/>
        </w:rPr>
        <w:t xml:space="preserve">, N denotes the number of total paging frames in T, Ns denotes the number of paging occasions for a PF, </w:t>
      </w:r>
      <w:r w:rsidRPr="006B5813">
        <w:rPr>
          <w:rFonts w:eastAsia="MS Mincho"/>
          <w:szCs w:val="24"/>
          <w:lang w:eastAsia="en-GB"/>
        </w:rPr>
        <w:t>PF_offset</w:t>
      </w:r>
      <w:r>
        <w:rPr>
          <w:rFonts w:eastAsia="MS Mincho"/>
          <w:szCs w:val="24"/>
          <w:lang w:eastAsia="en-GB"/>
        </w:rPr>
        <w:t xml:space="preserve"> is the</w:t>
      </w:r>
      <w:r w:rsidRPr="006B5813">
        <w:rPr>
          <w:rFonts w:eastAsia="MS Mincho"/>
          <w:szCs w:val="24"/>
          <w:lang w:eastAsia="en-GB"/>
        </w:rPr>
        <w:t xml:space="preserve"> offset used for PF determination</w:t>
      </w:r>
      <w:r>
        <w:rPr>
          <w:rFonts w:eastAsia="MS Mincho"/>
          <w:szCs w:val="24"/>
          <w:lang w:eastAsia="en-GB"/>
        </w:rPr>
        <w:t xml:space="preserve">, and </w:t>
      </w:r>
      <w:r w:rsidRPr="006B5813">
        <w:rPr>
          <w:rFonts w:eastAsia="MS Mincho"/>
          <w:szCs w:val="24"/>
          <w:lang w:eastAsia="en-GB"/>
        </w:rPr>
        <w:t>UE_ID</w:t>
      </w:r>
      <w:r>
        <w:rPr>
          <w:rFonts w:eastAsia="MS Mincho"/>
          <w:szCs w:val="24"/>
          <w:lang w:eastAsia="en-GB"/>
        </w:rPr>
        <w:t xml:space="preserve"> is derived based on </w:t>
      </w:r>
      <w:r w:rsidRPr="006B5813">
        <w:rPr>
          <w:rFonts w:eastAsia="MS Mincho"/>
          <w:szCs w:val="24"/>
          <w:lang w:eastAsia="en-GB"/>
        </w:rPr>
        <w:t>5G-S-TMSI</w:t>
      </w:r>
      <w:r>
        <w:rPr>
          <w:rFonts w:eastAsia="MS Mincho"/>
          <w:szCs w:val="24"/>
          <w:lang w:eastAsia="en-GB"/>
        </w:rPr>
        <w:t xml:space="preserve">. </w:t>
      </w:r>
    </w:p>
    <w:p w14:paraId="1519B4BC" w14:textId="600BF254" w:rsidR="003D72D4" w:rsidRDefault="00FF2C0F" w:rsidP="00FF2C0F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>As stated above, i</w:t>
      </w:r>
      <w:r w:rsidR="003D72D4">
        <w:rPr>
          <w:rFonts w:eastAsiaTheme="minorEastAsia"/>
          <w:szCs w:val="24"/>
        </w:rPr>
        <w:t>n R2#125bis meeting,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>t</w:t>
      </w:r>
      <w:r w:rsidR="003D72D4">
        <w:rPr>
          <w:rFonts w:eastAsiaTheme="minorEastAsia"/>
          <w:szCs w:val="24"/>
        </w:rPr>
        <w:t xml:space="preserve">wo </w:t>
      </w:r>
      <w:r>
        <w:t>PO confinement</w:t>
      </w:r>
      <w:r>
        <w:rPr>
          <w:rFonts w:eastAsiaTheme="minorEastAsia"/>
          <w:szCs w:val="24"/>
        </w:rPr>
        <w:t xml:space="preserve"> </w:t>
      </w:r>
      <w:r w:rsidR="003D72D4">
        <w:rPr>
          <w:rFonts w:eastAsiaTheme="minorEastAsia"/>
          <w:szCs w:val="24"/>
        </w:rPr>
        <w:t xml:space="preserve">options are put on the table for further discussion, i.e., </w:t>
      </w:r>
    </w:p>
    <w:p w14:paraId="0362A727" w14:textId="1A6524A4" w:rsidR="003D72D4" w:rsidRPr="003D72D4" w:rsidRDefault="003D72D4" w:rsidP="003D72D4">
      <w:pPr>
        <w:pStyle w:val="ListParagraph"/>
        <w:numPr>
          <w:ilvl w:val="0"/>
          <w:numId w:val="25"/>
        </w:numPr>
        <w:rPr>
          <w:rFonts w:eastAsiaTheme="minorEastAsia"/>
          <w:szCs w:val="24"/>
        </w:rPr>
      </w:pPr>
      <w:r w:rsidRPr="003D72D4">
        <w:rPr>
          <w:rFonts w:eastAsiaTheme="minorEastAsia"/>
          <w:szCs w:val="24"/>
        </w:rPr>
        <w:t xml:space="preserve">Option a), </w:t>
      </w:r>
      <w:r w:rsidR="00700D23">
        <w:rPr>
          <w:rFonts w:eastAsiaTheme="minorEastAsia"/>
          <w:szCs w:val="24"/>
        </w:rPr>
        <w:t xml:space="preserve">revise the formula </w:t>
      </w:r>
      <w:r w:rsidR="00142FC0">
        <w:rPr>
          <w:rFonts w:eastAsiaTheme="minorEastAsia"/>
          <w:szCs w:val="24"/>
        </w:rPr>
        <w:t xml:space="preserve">to </w:t>
      </w:r>
      <w:r w:rsidRPr="003D72D4">
        <w:rPr>
          <w:rFonts w:eastAsiaTheme="minorEastAsia"/>
          <w:szCs w:val="24"/>
        </w:rPr>
        <w:t xml:space="preserve">bundle </w:t>
      </w:r>
      <w:r w:rsidR="00700D23">
        <w:rPr>
          <w:rFonts w:eastAsiaTheme="minorEastAsia"/>
          <w:szCs w:val="24"/>
        </w:rPr>
        <w:t>PFs</w:t>
      </w:r>
      <w:r w:rsidRPr="003D72D4">
        <w:rPr>
          <w:rFonts w:eastAsiaTheme="minorEastAsia"/>
          <w:szCs w:val="24"/>
        </w:rPr>
        <w:t>,</w:t>
      </w:r>
    </w:p>
    <w:p w14:paraId="4DF10ECC" w14:textId="77B1BB7C" w:rsidR="003D72D4" w:rsidRPr="003D72D4" w:rsidRDefault="003D72D4" w:rsidP="003D72D4">
      <w:pPr>
        <w:pStyle w:val="ListParagraph"/>
        <w:numPr>
          <w:ilvl w:val="0"/>
          <w:numId w:val="25"/>
        </w:numPr>
        <w:rPr>
          <w:rFonts w:eastAsiaTheme="minorEastAsia"/>
          <w:szCs w:val="24"/>
        </w:rPr>
      </w:pPr>
      <w:r w:rsidRPr="003D72D4">
        <w:rPr>
          <w:rFonts w:eastAsiaTheme="minorEastAsia"/>
          <w:szCs w:val="24"/>
        </w:rPr>
        <w:lastRenderedPageBreak/>
        <w:t>Option b), extend the values of N to have increased interval between PFs (e.g. T/64, T/128 ...) and compensating decrease in number of PFs by increasing</w:t>
      </w:r>
      <w:r w:rsidR="00142FC0">
        <w:rPr>
          <w:rFonts w:eastAsiaTheme="minorEastAsia"/>
          <w:szCs w:val="24"/>
        </w:rPr>
        <w:t xml:space="preserve"> Ns</w:t>
      </w:r>
      <w:r w:rsidRPr="003D72D4">
        <w:rPr>
          <w:rFonts w:eastAsiaTheme="minorEastAsia"/>
          <w:szCs w:val="24"/>
        </w:rPr>
        <w:t xml:space="preserve"> </w:t>
      </w:r>
      <w:r w:rsidR="00142FC0">
        <w:rPr>
          <w:rFonts w:eastAsiaTheme="minorEastAsia"/>
          <w:szCs w:val="24"/>
        </w:rPr>
        <w:t xml:space="preserve">(i.e., </w:t>
      </w:r>
      <w:r w:rsidRPr="003D72D4">
        <w:rPr>
          <w:rFonts w:eastAsiaTheme="minorEastAsia"/>
          <w:szCs w:val="24"/>
        </w:rPr>
        <w:t>POs per PF</w:t>
      </w:r>
      <w:r w:rsidR="00142FC0">
        <w:rPr>
          <w:rFonts w:eastAsiaTheme="minorEastAsia"/>
          <w:szCs w:val="24"/>
        </w:rPr>
        <w:t>), without formula change</w:t>
      </w:r>
      <w:r w:rsidRPr="003D72D4">
        <w:rPr>
          <w:rFonts w:eastAsiaTheme="minorEastAsia"/>
          <w:szCs w:val="24"/>
        </w:rPr>
        <w:t>.</w:t>
      </w:r>
    </w:p>
    <w:p w14:paraId="502F80DA" w14:textId="77777777" w:rsidR="00DA1B11" w:rsidRDefault="004C0973" w:rsidP="005208E2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>Both options could confine the PF/PO in the time domain. F</w:t>
      </w:r>
      <w:r w:rsidR="00C11D74">
        <w:rPr>
          <w:rFonts w:eastAsiaTheme="minorEastAsia"/>
          <w:szCs w:val="24"/>
        </w:rPr>
        <w:t xml:space="preserve">rom the spec impact perspective, </w:t>
      </w:r>
    </w:p>
    <w:p w14:paraId="19126449" w14:textId="6B1BF0CD" w:rsidR="00DA1B11" w:rsidRDefault="00DA1B11" w:rsidP="002A6DBC">
      <w:pPr>
        <w:pStyle w:val="ListParagraph"/>
        <w:numPr>
          <w:ilvl w:val="0"/>
          <w:numId w:val="25"/>
        </w:numPr>
        <w:rPr>
          <w:rFonts w:eastAsiaTheme="minorEastAsia"/>
          <w:szCs w:val="24"/>
        </w:rPr>
      </w:pPr>
      <w:r w:rsidRPr="00DA1B11">
        <w:rPr>
          <w:rFonts w:eastAsiaTheme="minorEastAsia" w:hint="eastAsia"/>
          <w:szCs w:val="24"/>
        </w:rPr>
        <w:t>F</w:t>
      </w:r>
      <w:r w:rsidRPr="00FF2C0F">
        <w:rPr>
          <w:rFonts w:eastAsiaTheme="minorEastAsia"/>
          <w:szCs w:val="24"/>
        </w:rPr>
        <w:t xml:space="preserve">or </w:t>
      </w:r>
      <w:r w:rsidR="00C11D74" w:rsidRPr="00FF2C0F">
        <w:rPr>
          <w:rFonts w:eastAsiaTheme="minorEastAsia"/>
          <w:szCs w:val="24"/>
        </w:rPr>
        <w:t>Option a), it would introduce larger impact since it has to modify the PF formula</w:t>
      </w:r>
      <w:r w:rsidR="008B31D6">
        <w:rPr>
          <w:rFonts w:eastAsiaTheme="minorEastAsia"/>
          <w:szCs w:val="24"/>
        </w:rPr>
        <w:t>, where the impact is not only from specification effect perspective, but also for 5G UE and network implementation;</w:t>
      </w:r>
    </w:p>
    <w:p w14:paraId="19489766" w14:textId="2EE1C84E" w:rsidR="00C11D74" w:rsidRPr="00FF2C0F" w:rsidRDefault="008B31D6" w:rsidP="00FF2C0F">
      <w:pPr>
        <w:pStyle w:val="ListParagraph"/>
        <w:numPr>
          <w:ilvl w:val="0"/>
          <w:numId w:val="25"/>
        </w:numPr>
        <w:rPr>
          <w:rFonts w:eastAsiaTheme="minorEastAsia"/>
          <w:szCs w:val="24"/>
        </w:rPr>
      </w:pPr>
      <w:r>
        <w:rPr>
          <w:rFonts w:eastAsiaTheme="minorEastAsia"/>
          <w:szCs w:val="24"/>
        </w:rPr>
        <w:t>While t</w:t>
      </w:r>
      <w:r w:rsidR="00C11D74" w:rsidRPr="00FF2C0F">
        <w:rPr>
          <w:rFonts w:eastAsiaTheme="minorEastAsia"/>
          <w:szCs w:val="24"/>
        </w:rPr>
        <w:t>he spec impact on Option b) is limited to the adjustment of parameters N/Ns.</w:t>
      </w:r>
    </w:p>
    <w:p w14:paraId="1629683E" w14:textId="67610288" w:rsidR="00C11D74" w:rsidRPr="00700D23" w:rsidRDefault="00C11D74" w:rsidP="00C11D74">
      <w:pPr>
        <w:numPr>
          <w:ilvl w:val="0"/>
          <w:numId w:val="10"/>
        </w:numPr>
        <w:ind w:left="1701" w:hanging="1701"/>
        <w:rPr>
          <w:b/>
          <w:bCs/>
        </w:rPr>
      </w:pPr>
      <w:r w:rsidRPr="00700D23">
        <w:rPr>
          <w:b/>
          <w:bCs/>
        </w:rPr>
        <w:t xml:space="preserve">Option a) has to modify the PF formula which has larger </w:t>
      </w:r>
      <w:r w:rsidR="00E46A3D">
        <w:rPr>
          <w:rFonts w:hint="eastAsia"/>
          <w:b/>
          <w:bCs/>
        </w:rPr>
        <w:t>impact, not only from specification effect perspective, but also to 5G UE and network implementation</w:t>
      </w:r>
      <w:r w:rsidRPr="00700D23">
        <w:rPr>
          <w:b/>
          <w:bCs/>
        </w:rPr>
        <w:t>.</w:t>
      </w:r>
    </w:p>
    <w:p w14:paraId="37DF7DF1" w14:textId="7EA4B8D0" w:rsidR="00E266EA" w:rsidRDefault="00C11D74" w:rsidP="00176F85">
      <w:pPr>
        <w:spacing w:beforeLines="100" w:before="240"/>
        <w:rPr>
          <w:rFonts w:eastAsiaTheme="minorEastAsia"/>
          <w:szCs w:val="24"/>
        </w:rPr>
      </w:pPr>
      <w:r>
        <w:rPr>
          <w:rFonts w:eastAsia="MS Mincho"/>
          <w:szCs w:val="24"/>
          <w:lang w:eastAsia="en-GB"/>
        </w:rPr>
        <w:t>In our understanding</w:t>
      </w:r>
      <w:r w:rsidR="003D72D4">
        <w:rPr>
          <w:rFonts w:eastAsia="MS Mincho"/>
          <w:szCs w:val="24"/>
          <w:lang w:eastAsia="en-GB"/>
        </w:rPr>
        <w:t xml:space="preserve">, </w:t>
      </w:r>
      <w:r w:rsidR="001B6444">
        <w:rPr>
          <w:rFonts w:eastAsia="MS Mincho"/>
          <w:szCs w:val="24"/>
          <w:lang w:eastAsia="en-GB"/>
        </w:rPr>
        <w:t xml:space="preserve">there is </w:t>
      </w:r>
      <w:r w:rsidR="001B6444" w:rsidRPr="00FF2C0F">
        <w:rPr>
          <w:rFonts w:eastAsia="MS Mincho"/>
          <w:b/>
          <w:bCs/>
          <w:szCs w:val="24"/>
          <w:lang w:eastAsia="en-GB"/>
        </w:rPr>
        <w:t>no</w:t>
      </w:r>
      <w:r w:rsidR="00C96396" w:rsidRPr="00C96396">
        <w:rPr>
          <w:rFonts w:eastAsia="MS Mincho"/>
          <w:szCs w:val="24"/>
          <w:lang w:eastAsia="en-GB"/>
        </w:rPr>
        <w:t xml:space="preserve"> real</w:t>
      </w:r>
      <w:r w:rsidR="001B6444" w:rsidRPr="00C96396">
        <w:rPr>
          <w:rFonts w:eastAsia="MS Mincho"/>
          <w:szCs w:val="24"/>
          <w:lang w:eastAsia="en-GB"/>
        </w:rPr>
        <w:t xml:space="preserve"> </w:t>
      </w:r>
      <w:r w:rsidR="001B6444">
        <w:rPr>
          <w:rFonts w:eastAsia="MS Mincho"/>
          <w:szCs w:val="24"/>
          <w:lang w:eastAsia="en-GB"/>
        </w:rPr>
        <w:t xml:space="preserve">difference between Option a) and Option b). </w:t>
      </w:r>
      <w:r w:rsidR="00250B9E" w:rsidRPr="00176F85">
        <w:t>T</w:t>
      </w:r>
      <w:r w:rsidR="00E266EA">
        <w:rPr>
          <w:rFonts w:eastAsia="MS Mincho"/>
          <w:szCs w:val="24"/>
          <w:lang w:eastAsia="en-GB"/>
        </w:rPr>
        <w:t xml:space="preserve">he only difference between them is that for Option a) POs are distributed in multiple PFs, while for Option b) POs are </w:t>
      </w:r>
      <w:r w:rsidR="00B153CB">
        <w:rPr>
          <w:rFonts w:eastAsiaTheme="minorEastAsia" w:hint="eastAsia"/>
          <w:szCs w:val="24"/>
        </w:rPr>
        <w:t>associated with</w:t>
      </w:r>
      <w:r w:rsidR="00E266EA">
        <w:rPr>
          <w:rFonts w:eastAsia="MS Mincho"/>
          <w:szCs w:val="24"/>
          <w:lang w:eastAsia="en-GB"/>
        </w:rPr>
        <w:t xml:space="preserve"> the only PF</w:t>
      </w:r>
      <w:r w:rsidR="00B153CB">
        <w:rPr>
          <w:rFonts w:eastAsiaTheme="minorEastAsia" w:hint="eastAsia"/>
          <w:szCs w:val="24"/>
        </w:rPr>
        <w:t xml:space="preserve"> (but </w:t>
      </w:r>
      <w:r w:rsidR="00B861A4">
        <w:rPr>
          <w:rFonts w:eastAsiaTheme="minorEastAsia" w:hint="eastAsia"/>
          <w:szCs w:val="24"/>
        </w:rPr>
        <w:t>without</w:t>
      </w:r>
      <w:r w:rsidR="00B153CB">
        <w:rPr>
          <w:rFonts w:eastAsiaTheme="minorEastAsia" w:hint="eastAsia"/>
          <w:szCs w:val="24"/>
        </w:rPr>
        <w:t xml:space="preserve"> restriction to the PO distribution in time domain)</w:t>
      </w:r>
      <w:r w:rsidR="00E266EA">
        <w:rPr>
          <w:rFonts w:eastAsia="MS Mincho"/>
          <w:szCs w:val="24"/>
          <w:lang w:eastAsia="en-GB"/>
        </w:rPr>
        <w:t>.</w:t>
      </w:r>
      <w:r w:rsidR="00E266EA">
        <w:rPr>
          <w:rFonts w:eastAsiaTheme="minorEastAsia" w:hint="eastAsia"/>
          <w:szCs w:val="24"/>
        </w:rPr>
        <w:t xml:space="preserve"> </w:t>
      </w:r>
      <w:r w:rsidR="00E266EA">
        <w:rPr>
          <w:rFonts w:eastAsia="MS Mincho"/>
          <w:szCs w:val="24"/>
          <w:lang w:eastAsia="en-GB"/>
        </w:rPr>
        <w:t xml:space="preserve">It is POs where UE actually needs to wake up on for paging reception, i.e., </w:t>
      </w:r>
      <w:r w:rsidR="00E266EA">
        <w:rPr>
          <w:rFonts w:eastAsiaTheme="minorEastAsia" w:hint="eastAsia"/>
          <w:szCs w:val="24"/>
        </w:rPr>
        <w:t xml:space="preserve">the distribution of </w:t>
      </w:r>
      <w:r w:rsidR="00E266EA">
        <w:rPr>
          <w:rFonts w:eastAsia="MS Mincho"/>
          <w:szCs w:val="24"/>
          <w:lang w:eastAsia="en-GB"/>
        </w:rPr>
        <w:t xml:space="preserve">PF does not make a real </w:t>
      </w:r>
      <w:r w:rsidR="00B153CB">
        <w:rPr>
          <w:rFonts w:eastAsiaTheme="minorEastAsia" w:hint="eastAsia"/>
          <w:szCs w:val="24"/>
        </w:rPr>
        <w:t xml:space="preserve">difference to UE </w:t>
      </w:r>
      <w:r w:rsidR="00B153CB">
        <w:rPr>
          <w:rFonts w:eastAsiaTheme="minorEastAsia"/>
          <w:szCs w:val="24"/>
        </w:rPr>
        <w:t>reception</w:t>
      </w:r>
      <w:r w:rsidR="00B153CB">
        <w:rPr>
          <w:rFonts w:eastAsiaTheme="minorEastAsia" w:hint="eastAsia"/>
          <w:szCs w:val="24"/>
        </w:rPr>
        <w:t xml:space="preserve"> and network transmission </w:t>
      </w:r>
      <w:r w:rsidR="004A1078">
        <w:rPr>
          <w:rFonts w:eastAsiaTheme="minorEastAsia"/>
          <w:szCs w:val="24"/>
        </w:rPr>
        <w:t>behaviour</w:t>
      </w:r>
      <w:r w:rsidR="00E266EA">
        <w:rPr>
          <w:rFonts w:eastAsia="MS Mincho"/>
          <w:szCs w:val="24"/>
          <w:lang w:eastAsia="en-GB"/>
        </w:rPr>
        <w:t>.</w:t>
      </w:r>
    </w:p>
    <w:p w14:paraId="426AA75A" w14:textId="54F2D950" w:rsidR="00E266EA" w:rsidRDefault="00E266EA" w:rsidP="00E266EA">
      <w:pPr>
        <w:rPr>
          <w:rFonts w:eastAsiaTheme="minorEastAsia"/>
          <w:szCs w:val="24"/>
        </w:rPr>
      </w:pPr>
      <w:r>
        <w:rPr>
          <w:rFonts w:eastAsia="MS Mincho"/>
          <w:szCs w:val="24"/>
          <w:lang w:eastAsia="en-GB"/>
        </w:rPr>
        <w:t xml:space="preserve">As stated in 38304, PF is </w:t>
      </w:r>
      <w:r w:rsidR="00C96396">
        <w:rPr>
          <w:rFonts w:eastAsia="MS Mincho"/>
          <w:szCs w:val="24"/>
          <w:lang w:eastAsia="en-GB"/>
        </w:rPr>
        <w:t xml:space="preserve">used to define the </w:t>
      </w:r>
      <w:r>
        <w:rPr>
          <w:rFonts w:eastAsia="MS Mincho"/>
          <w:szCs w:val="24"/>
          <w:lang w:eastAsia="en-GB"/>
        </w:rPr>
        <w:t>logical start</w:t>
      </w:r>
      <w:r w:rsidR="009224AE">
        <w:rPr>
          <w:rFonts w:eastAsia="MS Mincho"/>
          <w:szCs w:val="24"/>
          <w:lang w:eastAsia="en-GB"/>
        </w:rPr>
        <w:t>ing</w:t>
      </w:r>
      <w:r>
        <w:rPr>
          <w:rFonts w:eastAsia="MS Mincho"/>
          <w:szCs w:val="24"/>
          <w:lang w:eastAsia="en-GB"/>
        </w:rPr>
        <w:t xml:space="preserve"> point of PO</w:t>
      </w:r>
      <w:r w:rsidR="00C96396">
        <w:rPr>
          <w:rFonts w:eastAsia="MS Mincho"/>
          <w:szCs w:val="24"/>
          <w:lang w:eastAsia="en-GB"/>
        </w:rPr>
        <w:t>s</w:t>
      </w:r>
      <w:r>
        <w:rPr>
          <w:rFonts w:eastAsia="MS Mincho"/>
          <w:szCs w:val="24"/>
          <w:lang w:eastAsia="en-GB"/>
        </w:rPr>
        <w:t xml:space="preserve">, but it does not matter whether POs </w:t>
      </w:r>
      <w:r w:rsidR="00C96396">
        <w:rPr>
          <w:rFonts w:eastAsia="MS Mincho"/>
          <w:szCs w:val="24"/>
          <w:lang w:eastAsia="en-GB"/>
        </w:rPr>
        <w:t xml:space="preserve">associated with a PF </w:t>
      </w:r>
      <w:r>
        <w:rPr>
          <w:rFonts w:eastAsia="MS Mincho"/>
          <w:szCs w:val="24"/>
          <w:lang w:eastAsia="en-GB"/>
        </w:rPr>
        <w:t>are involved in single or multiple PFs.</w:t>
      </w:r>
      <w:r>
        <w:rPr>
          <w:rFonts w:eastAsiaTheme="minorEastAsia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82078" w14:paraId="4EA453B8" w14:textId="77777777" w:rsidTr="00E82078">
        <w:tc>
          <w:tcPr>
            <w:tcW w:w="14278" w:type="dxa"/>
          </w:tcPr>
          <w:p w14:paraId="210A0261" w14:textId="77777777" w:rsidR="00E82078" w:rsidRPr="00E82078" w:rsidRDefault="00E82078" w:rsidP="00E82078">
            <w:pPr>
              <w:keepNext/>
              <w:keepLines/>
              <w:spacing w:before="180" w:after="180"/>
              <w:ind w:left="640" w:hangingChars="200" w:hanging="640"/>
              <w:jc w:val="left"/>
              <w:outlineLvl w:val="1"/>
              <w:rPr>
                <w:sz w:val="32"/>
                <w:lang w:eastAsia="ja-JP"/>
              </w:rPr>
            </w:pPr>
            <w:r w:rsidRPr="00E82078">
              <w:rPr>
                <w:sz w:val="32"/>
                <w:lang w:eastAsia="ja-JP"/>
              </w:rPr>
              <w:t>7.1</w:t>
            </w:r>
            <w:r w:rsidRPr="00E82078">
              <w:rPr>
                <w:sz w:val="32"/>
                <w:lang w:eastAsia="ja-JP"/>
              </w:rPr>
              <w:tab/>
              <w:t>Discontinuous Reception for paging</w:t>
            </w:r>
          </w:p>
          <w:p w14:paraId="5501D8CB" w14:textId="77777777" w:rsidR="00E82078" w:rsidRPr="00E82078" w:rsidRDefault="00E82078" w:rsidP="00E82078">
            <w:pPr>
              <w:keepLines/>
              <w:spacing w:after="180"/>
              <w:ind w:left="400" w:hangingChars="200" w:hanging="400"/>
              <w:jc w:val="left"/>
              <w:rPr>
                <w:rFonts w:ascii="Times New Roman" w:hAnsi="Times New Roman"/>
                <w:lang w:eastAsia="ja-JP"/>
              </w:rPr>
            </w:pPr>
            <w:r w:rsidRPr="00E82078">
              <w:rPr>
                <w:rFonts w:ascii="Times New Roman" w:hAnsi="Times New Roman"/>
                <w:highlight w:val="yellow"/>
                <w:lang w:eastAsia="ja-JP"/>
              </w:rPr>
              <w:t>NOTE 1:</w:t>
            </w:r>
            <w:r w:rsidRPr="00E82078">
              <w:rPr>
                <w:rFonts w:ascii="Times New Roman" w:hAnsi="Times New Roman"/>
                <w:highlight w:val="yellow"/>
                <w:lang w:eastAsia="ja-JP"/>
              </w:rPr>
              <w:tab/>
              <w:t xml:space="preserve">A PO associated with a PF may start in the PF </w:t>
            </w:r>
            <w:r w:rsidRPr="00E82078">
              <w:rPr>
                <w:rFonts w:ascii="Times New Roman" w:hAnsi="Times New Roman"/>
                <w:color w:val="FF0000"/>
                <w:highlight w:val="yellow"/>
                <w:lang w:eastAsia="ja-JP"/>
              </w:rPr>
              <w:t>or after the PF</w:t>
            </w:r>
            <w:r w:rsidRPr="00E82078">
              <w:rPr>
                <w:rFonts w:ascii="Times New Roman" w:hAnsi="Times New Roman"/>
                <w:highlight w:val="yellow"/>
                <w:lang w:eastAsia="ja-JP"/>
              </w:rPr>
              <w:t>.</w:t>
            </w:r>
          </w:p>
          <w:p w14:paraId="5D2AD117" w14:textId="27A33666" w:rsidR="00E82078" w:rsidRPr="00E82078" w:rsidRDefault="00E82078" w:rsidP="00E82078">
            <w:pPr>
              <w:ind w:left="1134" w:hangingChars="567" w:hanging="1134"/>
              <w:rPr>
                <w:rFonts w:eastAsia="MS Mincho"/>
                <w:szCs w:val="24"/>
                <w:lang w:eastAsia="en-GB"/>
              </w:rPr>
            </w:pPr>
            <w:r w:rsidRPr="00E82078">
              <w:rPr>
                <w:rFonts w:ascii="Times New Roman" w:hAnsi="Times New Roman"/>
                <w:highlight w:val="yellow"/>
                <w:lang w:eastAsia="ja-JP"/>
              </w:rPr>
              <w:t>NOTE 2:</w:t>
            </w:r>
            <w:r w:rsidRPr="00E82078">
              <w:rPr>
                <w:rFonts w:ascii="Times New Roman" w:hAnsi="Times New Roman"/>
                <w:highlight w:val="yellow"/>
                <w:lang w:eastAsia="ja-JP"/>
              </w:rPr>
              <w:tab/>
              <w:t>The PDCCH monitoring occasions for a PO can span multiple radio frames</w:t>
            </w:r>
            <w:r w:rsidRPr="00E82078">
              <w:rPr>
                <w:rFonts w:ascii="Times New Roman" w:hAnsi="Times New Roman"/>
                <w:lang w:eastAsia="ja-JP"/>
              </w:rPr>
              <w:t xml:space="preserve">. When </w:t>
            </w:r>
            <w:proofErr w:type="spellStart"/>
            <w:r w:rsidRPr="00E82078">
              <w:rPr>
                <w:rFonts w:ascii="Times New Roman" w:hAnsi="Times New Roman"/>
                <w:i/>
                <w:lang w:eastAsia="ja-JP"/>
              </w:rPr>
              <w:t>SearchSpaceId</w:t>
            </w:r>
            <w:proofErr w:type="spellEnd"/>
            <w:r w:rsidRPr="00E82078">
              <w:rPr>
                <w:rFonts w:ascii="Times New Roman" w:hAnsi="Times New Roman"/>
                <w:lang w:eastAsia="ja-JP"/>
              </w:rPr>
              <w:t xml:space="preserve"> other than 0 is configured for </w:t>
            </w:r>
            <w:r w:rsidRPr="00E82078">
              <w:rPr>
                <w:rFonts w:ascii="Times New Roman" w:hAnsi="Times New Roman"/>
                <w:i/>
                <w:lang w:eastAsia="ja-JP"/>
              </w:rPr>
              <w:t>paging-</w:t>
            </w:r>
            <w:proofErr w:type="spellStart"/>
            <w:r w:rsidRPr="00E82078">
              <w:rPr>
                <w:rFonts w:ascii="Times New Roman" w:hAnsi="Times New Roman"/>
                <w:i/>
                <w:lang w:eastAsia="ja-JP"/>
              </w:rPr>
              <w:t>SearchSpace</w:t>
            </w:r>
            <w:proofErr w:type="spellEnd"/>
            <w:r w:rsidRPr="00E82078">
              <w:rPr>
                <w:rFonts w:ascii="Times New Roman" w:hAnsi="Times New Roman"/>
                <w:lang w:eastAsia="ja-JP"/>
              </w:rPr>
              <w:t xml:space="preserve"> the PDCCH monitoring occasions for a PO can span multiple periods of the paging search space.</w:t>
            </w:r>
          </w:p>
        </w:tc>
      </w:tr>
    </w:tbl>
    <w:p w14:paraId="08F6C190" w14:textId="6FA4A350" w:rsidR="00C96396" w:rsidRPr="005208E2" w:rsidRDefault="00C96396" w:rsidP="00C96396">
      <w:pPr>
        <w:numPr>
          <w:ilvl w:val="0"/>
          <w:numId w:val="10"/>
        </w:numPr>
        <w:spacing w:before="120"/>
        <w:ind w:left="1701" w:hanging="1701"/>
        <w:rPr>
          <w:b/>
          <w:bCs/>
        </w:rPr>
      </w:pPr>
      <w:r w:rsidRPr="005208E2">
        <w:rPr>
          <w:b/>
          <w:bCs/>
        </w:rPr>
        <w:t>F</w:t>
      </w:r>
      <w:r w:rsidRPr="005208E2">
        <w:rPr>
          <w:rFonts w:hint="eastAsia"/>
          <w:b/>
          <w:bCs/>
        </w:rPr>
        <w:t xml:space="preserve">rom </w:t>
      </w:r>
      <w:r>
        <w:rPr>
          <w:b/>
          <w:bCs/>
        </w:rPr>
        <w:t xml:space="preserve">paging </w:t>
      </w:r>
      <w:r w:rsidR="00250B9E">
        <w:rPr>
          <w:rFonts w:hint="eastAsia"/>
          <w:b/>
          <w:bCs/>
        </w:rPr>
        <w:t>transmission/</w:t>
      </w:r>
      <w:r>
        <w:rPr>
          <w:b/>
          <w:bCs/>
        </w:rPr>
        <w:t>reception operation</w:t>
      </w:r>
      <w:r w:rsidRPr="005208E2">
        <w:rPr>
          <w:rFonts w:hint="eastAsia"/>
          <w:b/>
          <w:bCs/>
        </w:rPr>
        <w:t xml:space="preserve"> pers</w:t>
      </w:r>
      <w:r w:rsidRPr="005208E2">
        <w:rPr>
          <w:b/>
          <w:bCs/>
        </w:rPr>
        <w:t>pective</w:t>
      </w:r>
      <w:r w:rsidRPr="005208E2">
        <w:rPr>
          <w:rFonts w:hint="eastAsia"/>
          <w:b/>
          <w:bCs/>
        </w:rPr>
        <w:t>, there is no essential differen</w:t>
      </w:r>
      <w:r w:rsidRPr="005208E2">
        <w:rPr>
          <w:b/>
          <w:bCs/>
        </w:rPr>
        <w:t>ce</w:t>
      </w:r>
      <w:r w:rsidRPr="005208E2">
        <w:rPr>
          <w:rFonts w:hint="eastAsia"/>
          <w:b/>
          <w:bCs/>
        </w:rPr>
        <w:t xml:space="preserve"> between </w:t>
      </w:r>
      <w:r w:rsidRPr="005208E2">
        <w:rPr>
          <w:b/>
          <w:bCs/>
        </w:rPr>
        <w:t>O</w:t>
      </w:r>
      <w:r w:rsidRPr="005208E2">
        <w:rPr>
          <w:rFonts w:hint="eastAsia"/>
          <w:b/>
          <w:bCs/>
        </w:rPr>
        <w:t xml:space="preserve">ption a) and </w:t>
      </w:r>
      <w:r w:rsidRPr="005208E2">
        <w:rPr>
          <w:b/>
          <w:bCs/>
        </w:rPr>
        <w:t xml:space="preserve">Option </w:t>
      </w:r>
      <w:r w:rsidRPr="005208E2">
        <w:rPr>
          <w:rFonts w:hint="eastAsia"/>
          <w:b/>
          <w:bCs/>
        </w:rPr>
        <w:t>b)</w:t>
      </w:r>
      <w:r w:rsidRPr="005208E2">
        <w:rPr>
          <w:b/>
          <w:bCs/>
        </w:rPr>
        <w:t>.</w:t>
      </w:r>
    </w:p>
    <w:p w14:paraId="46E6F72C" w14:textId="464F37F2" w:rsidR="005208E2" w:rsidRDefault="004C0973" w:rsidP="00C96396">
      <w:pPr>
        <w:spacing w:before="12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Besides, f</w:t>
      </w:r>
      <w:r w:rsidR="005208E2">
        <w:rPr>
          <w:rFonts w:eastAsiaTheme="minorEastAsia"/>
          <w:szCs w:val="24"/>
        </w:rPr>
        <w:t>or Option b), thanks to PO offset</w:t>
      </w:r>
      <w:r w:rsidR="00832455">
        <w:rPr>
          <w:rFonts w:eastAsiaTheme="minorEastAsia"/>
          <w:szCs w:val="24"/>
        </w:rPr>
        <w:t xml:space="preserve"> as shown below</w:t>
      </w:r>
      <w:r w:rsidR="005208E2">
        <w:rPr>
          <w:rFonts w:eastAsiaTheme="minorEastAsia"/>
          <w:szCs w:val="24"/>
        </w:rPr>
        <w:t xml:space="preserve">, </w:t>
      </w:r>
      <w:r w:rsidR="009832D5">
        <w:rPr>
          <w:rFonts w:eastAsiaTheme="minorEastAsia" w:hint="eastAsia"/>
          <w:szCs w:val="24"/>
        </w:rPr>
        <w:t>associating multiple</w:t>
      </w:r>
      <w:r w:rsidR="005208E2">
        <w:rPr>
          <w:rFonts w:eastAsiaTheme="minorEastAsia"/>
          <w:szCs w:val="24"/>
        </w:rPr>
        <w:t xml:space="preserve"> POs </w:t>
      </w:r>
      <w:r w:rsidR="009832D5">
        <w:rPr>
          <w:rFonts w:eastAsiaTheme="minorEastAsia" w:hint="eastAsia"/>
          <w:szCs w:val="24"/>
        </w:rPr>
        <w:t>with</w:t>
      </w:r>
      <w:r w:rsidR="009832D5">
        <w:rPr>
          <w:rFonts w:eastAsiaTheme="minorEastAsia"/>
          <w:szCs w:val="24"/>
        </w:rPr>
        <w:t xml:space="preserve"> </w:t>
      </w:r>
      <w:r w:rsidR="005208E2">
        <w:rPr>
          <w:rFonts w:eastAsiaTheme="minorEastAsia"/>
          <w:szCs w:val="24"/>
        </w:rPr>
        <w:t>one PF would not have impact on other channels</w:t>
      </w:r>
      <w:r w:rsidR="009832D5">
        <w:rPr>
          <w:rFonts w:eastAsiaTheme="minorEastAsia" w:hint="eastAsia"/>
          <w:szCs w:val="24"/>
        </w:rPr>
        <w:t>, i.e., the offset can be used to leave some space to the scheduling of other channels</w:t>
      </w:r>
      <w:r w:rsidR="005208E2">
        <w:rPr>
          <w:rFonts w:eastAsiaTheme="minorEastAsia"/>
          <w:szCs w:val="24"/>
        </w:rPr>
        <w:t>.</w:t>
      </w:r>
    </w:p>
    <w:p w14:paraId="579710A0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PCCH-Config ::=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65AE9A" w14:textId="77777777" w:rsidR="00D06EF8" w:rsidRPr="008E7541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Theme="minorEastAsia" w:hAnsi="Courier New" w:hint="eastAsia"/>
          <w:noProof/>
          <w:sz w:val="16"/>
        </w:rPr>
        <w:t>[</w:t>
      </w:r>
      <w:r>
        <w:rPr>
          <w:rFonts w:ascii="Courier New" w:eastAsiaTheme="minorEastAsia" w:hAnsi="Courier New"/>
          <w:noProof/>
          <w:sz w:val="16"/>
        </w:rPr>
        <w:t>…</w:t>
      </w:r>
      <w:r>
        <w:rPr>
          <w:rFonts w:ascii="Courier New" w:eastAsiaTheme="minorEastAsia" w:hAnsi="Courier New" w:hint="eastAsia"/>
          <w:noProof/>
          <w:sz w:val="16"/>
        </w:rPr>
        <w:t>]</w:t>
      </w:r>
    </w:p>
    <w:p w14:paraId="2CE83A0A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{four, two, one},</w:t>
      </w:r>
    </w:p>
    <w:p w14:paraId="64076148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2455">
        <w:rPr>
          <w:rFonts w:ascii="Courier New" w:eastAsia="Times New Roman" w:hAnsi="Courier New"/>
          <w:noProof/>
          <w:sz w:val="16"/>
          <w:highlight w:val="yellow"/>
          <w:lang w:eastAsia="en-GB"/>
        </w:rPr>
        <w:t>firstPDCCH-MonitoringOccasionOfPO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BE439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(0..139),</w:t>
      </w:r>
    </w:p>
    <w:p w14:paraId="50DF02BF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(0..279),</w:t>
      </w:r>
    </w:p>
    <w:p w14:paraId="16794164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(0..559),</w:t>
      </w:r>
    </w:p>
    <w:p w14:paraId="44CE514D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(0..1119),</w:t>
      </w:r>
    </w:p>
    <w:p w14:paraId="3A11C4C0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(0..2239),</w:t>
      </w:r>
    </w:p>
    <w:p w14:paraId="56B5C20E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sCS480KHZoneT-SCS120KHZquarterT-SCS60KHZoneEighthT-SCS30KHZoneSixteenthT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(0..4479),</w:t>
      </w:r>
    </w:p>
    <w:p w14:paraId="15E277CB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sCS480KHZhalfT-SCS120KHZoneEighthT-SCS60KHZoneSixteenthT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(0..8959),</w:t>
      </w:r>
    </w:p>
    <w:p w14:paraId="2C1A5F05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 sCS480KHZquarterT-SCS120KHZoneSixteenthT                            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(0..17919)</w:t>
      </w:r>
    </w:p>
    <w:p w14:paraId="0ABC061B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}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,           </w:t>
      </w:r>
      <w:r w:rsidRPr="0083245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42F1A1" w14:textId="77777777" w:rsidR="00D06EF8" w:rsidRPr="008E7541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Theme="minorEastAsia" w:hAnsi="Courier New" w:hint="eastAsia"/>
          <w:noProof/>
          <w:sz w:val="16"/>
        </w:rPr>
        <w:t>[</w:t>
      </w:r>
      <w:r>
        <w:rPr>
          <w:rFonts w:ascii="Courier New" w:eastAsiaTheme="minorEastAsia" w:hAnsi="Courier New"/>
          <w:noProof/>
          <w:sz w:val="16"/>
        </w:rPr>
        <w:t>…</w:t>
      </w:r>
      <w:r>
        <w:rPr>
          <w:rFonts w:ascii="Courier New" w:eastAsiaTheme="minorEastAsia" w:hAnsi="Courier New" w:hint="eastAsia"/>
          <w:noProof/>
          <w:sz w:val="16"/>
        </w:rPr>
        <w:t>]</w:t>
      </w:r>
    </w:p>
    <w:p w14:paraId="253C93B1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6F85">
        <w:rPr>
          <w:rFonts w:ascii="Courier New" w:eastAsia="Times New Roman" w:hAnsi="Courier New"/>
          <w:noProof/>
          <w:sz w:val="16"/>
          <w:highlight w:val="yellow"/>
          <w:lang w:eastAsia="en-GB"/>
        </w:rPr>
        <w:t>firstPDCCH-MonitoringOccasionOfPO-v1710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FABDDA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   sCS480KHZoneEighthT   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(0..35839),</w:t>
      </w:r>
    </w:p>
    <w:p w14:paraId="715211C9" w14:textId="77777777" w:rsidR="00D06EF8" w:rsidRPr="0083245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sCS480KHZoneSixteenthT    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24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(0..71679)</w:t>
      </w:r>
    </w:p>
    <w:p w14:paraId="748131B2" w14:textId="78AC8C79" w:rsidR="00D06EF8" w:rsidRPr="00176F85" w:rsidRDefault="00D06EF8" w:rsidP="00D06E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76F85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83245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76F85">
        <w:rPr>
          <w:rFonts w:ascii="Courier New" w:eastAsia="Times New Roman" w:hAnsi="Courier New"/>
          <w:noProof/>
          <w:sz w:val="16"/>
          <w:lang w:eastAsia="en-GB"/>
        </w:rPr>
        <w:t>-- Need R</w:t>
      </w:r>
    </w:p>
    <w:p w14:paraId="5C0504AA" w14:textId="1B5C663D" w:rsidR="00D06EF8" w:rsidRPr="00176F85" w:rsidRDefault="00D06EF8" w:rsidP="00176F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324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5A114C" w14:textId="48564FCC" w:rsidR="004C0973" w:rsidRPr="00700D23" w:rsidRDefault="004C0973" w:rsidP="00832455">
      <w:pPr>
        <w:numPr>
          <w:ilvl w:val="0"/>
          <w:numId w:val="10"/>
        </w:numPr>
        <w:spacing w:before="120"/>
        <w:ind w:left="1701" w:hanging="1701"/>
        <w:rPr>
          <w:b/>
          <w:bCs/>
        </w:rPr>
      </w:pPr>
      <w:r w:rsidRPr="00700D23">
        <w:rPr>
          <w:b/>
          <w:bCs/>
        </w:rPr>
        <w:t>For Option b), confin</w:t>
      </w:r>
      <w:r>
        <w:rPr>
          <w:b/>
          <w:bCs/>
        </w:rPr>
        <w:t>ing</w:t>
      </w:r>
      <w:r w:rsidRPr="00700D23">
        <w:rPr>
          <w:b/>
          <w:bCs/>
        </w:rPr>
        <w:t xml:space="preserve"> many POs in one PF has no impact on other </w:t>
      </w:r>
      <w:r w:rsidR="00A56040">
        <w:rPr>
          <w:b/>
          <w:bCs/>
        </w:rPr>
        <w:t>channels</w:t>
      </w:r>
      <w:r w:rsidRPr="00700D23">
        <w:rPr>
          <w:b/>
          <w:bCs/>
        </w:rPr>
        <w:t xml:space="preserve"> thanks to PO offset.</w:t>
      </w:r>
    </w:p>
    <w:p w14:paraId="41A7A45E" w14:textId="708BECBF" w:rsidR="00914684" w:rsidRPr="00255908" w:rsidRDefault="004C0973" w:rsidP="00914684">
      <w:pPr>
        <w:rPr>
          <w:rFonts w:eastAsia="MS Mincho"/>
          <w:szCs w:val="24"/>
          <w:highlight w:val="yellow"/>
          <w:lang w:eastAsia="en-GB"/>
        </w:rPr>
      </w:pPr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herefore, </w:t>
      </w:r>
      <w:r w:rsidR="00872E08">
        <w:rPr>
          <w:rFonts w:eastAsiaTheme="minorEastAsia"/>
          <w:szCs w:val="24"/>
        </w:rPr>
        <w:t>based on</w:t>
      </w:r>
      <w:r>
        <w:rPr>
          <w:rFonts w:eastAsiaTheme="minorEastAsia"/>
          <w:szCs w:val="24"/>
        </w:rPr>
        <w:t xml:space="preserve"> the observations above, Option b) is preferred from our perspective, i.e., relying on </w:t>
      </w:r>
      <w:r w:rsidR="008B26BB">
        <w:rPr>
          <w:rFonts w:eastAsia="MS Mincho"/>
          <w:szCs w:val="24"/>
          <w:lang w:eastAsia="en-GB"/>
        </w:rPr>
        <w:t xml:space="preserve">legacy </w:t>
      </w:r>
      <w:r w:rsidR="00EF185E">
        <w:rPr>
          <w:rFonts w:eastAsia="MS Mincho"/>
          <w:szCs w:val="24"/>
          <w:lang w:eastAsia="en-GB"/>
        </w:rPr>
        <w:t>PF/PO</w:t>
      </w:r>
      <w:r w:rsidR="008B26BB">
        <w:rPr>
          <w:rFonts w:eastAsia="MS Mincho"/>
          <w:szCs w:val="24"/>
          <w:lang w:eastAsia="en-GB"/>
        </w:rPr>
        <w:t xml:space="preserve"> determination mechanism to</w:t>
      </w:r>
      <w:r w:rsidR="00EF185E">
        <w:rPr>
          <w:rFonts w:eastAsia="MS Mincho"/>
          <w:szCs w:val="24"/>
          <w:lang w:eastAsia="en-GB"/>
        </w:rPr>
        <w:t xml:space="preserve"> </w:t>
      </w:r>
      <w:bookmarkStart w:id="4" w:name="_Hlk164693589"/>
      <w:r w:rsidR="008B26BB">
        <w:rPr>
          <w:rFonts w:eastAsia="MS Mincho"/>
          <w:szCs w:val="24"/>
          <w:lang w:eastAsia="en-GB"/>
        </w:rPr>
        <w:t xml:space="preserve">confine the PF/PO in the time domain </w:t>
      </w:r>
      <w:r w:rsidR="00EF185E">
        <w:rPr>
          <w:rFonts w:eastAsia="MS Mincho"/>
          <w:szCs w:val="24"/>
          <w:lang w:eastAsia="en-GB"/>
        </w:rPr>
        <w:t>based</w:t>
      </w:r>
      <w:bookmarkEnd w:id="4"/>
      <w:r w:rsidR="00EF185E">
        <w:rPr>
          <w:rFonts w:eastAsia="MS Mincho"/>
          <w:szCs w:val="24"/>
          <w:lang w:eastAsia="en-GB"/>
        </w:rPr>
        <w:t xml:space="preserve"> on</w:t>
      </w:r>
      <w:r w:rsidR="008B26BB">
        <w:rPr>
          <w:rFonts w:eastAsia="MS Mincho"/>
          <w:szCs w:val="24"/>
          <w:lang w:eastAsia="en-GB"/>
        </w:rPr>
        <w:t xml:space="preserve"> the adjustment of</w:t>
      </w:r>
      <w:r w:rsidR="00EF185E">
        <w:rPr>
          <w:rFonts w:eastAsia="MS Mincho"/>
          <w:szCs w:val="24"/>
          <w:lang w:eastAsia="en-GB"/>
        </w:rPr>
        <w:t xml:space="preserve"> parameters N/Ns.</w:t>
      </w:r>
    </w:p>
    <w:p w14:paraId="57598363" w14:textId="5D9858D3" w:rsidR="00914684" w:rsidRPr="004C0973" w:rsidRDefault="00914684" w:rsidP="00914684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5" w:name="_Hlk162220848"/>
      <w:r w:rsidRPr="004C0973">
        <w:rPr>
          <w:b/>
          <w:bCs/>
        </w:rPr>
        <w:t>For adaptation of paging</w:t>
      </w:r>
      <w:bookmarkEnd w:id="5"/>
      <w:r w:rsidRPr="004C0973">
        <w:rPr>
          <w:b/>
          <w:bCs/>
        </w:rPr>
        <w:t>, Option b) is adopted, i.e.,</w:t>
      </w:r>
      <w:r w:rsidRPr="004C0973">
        <w:t xml:space="preserve"> </w:t>
      </w:r>
      <w:r w:rsidRPr="004C0973">
        <w:rPr>
          <w:b/>
          <w:bCs/>
        </w:rPr>
        <w:t>extend the values of N to have increased interval between PFs (e.g. T/64, T/128 ...) and compensating decrease in number of PFs by extending the values of Ns to increase POs per PF.</w:t>
      </w:r>
    </w:p>
    <w:p w14:paraId="06B45837" w14:textId="15DD9C91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4FA8DFF1" w14:textId="413753DD" w:rsidR="006C4F1C" w:rsidRDefault="006C4F1C" w:rsidP="006C4F1C">
      <w:pPr>
        <w:pStyle w:val="BodyText"/>
      </w:pPr>
      <w:bookmarkStart w:id="6" w:name="_Hlk162822557"/>
      <w:r>
        <w:t>Based on the discussion above, we made the following observations</w:t>
      </w:r>
      <w:r w:rsidR="00347CF6">
        <w:t xml:space="preserve"> and proposals</w:t>
      </w:r>
      <w:r>
        <w:t>:</w:t>
      </w:r>
    </w:p>
    <w:p w14:paraId="3B2BC82E" w14:textId="13A7D7B4" w:rsidR="00834210" w:rsidRPr="00700D23" w:rsidRDefault="00BC6940" w:rsidP="00834210">
      <w:pPr>
        <w:numPr>
          <w:ilvl w:val="0"/>
          <w:numId w:val="28"/>
        </w:numPr>
        <w:ind w:left="1701" w:hanging="1701"/>
        <w:rPr>
          <w:b/>
          <w:bCs/>
        </w:rPr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6"/>
      <w:bookmarkEnd w:id="7"/>
      <w:r w:rsidRPr="00BC6940">
        <w:rPr>
          <w:b/>
          <w:bCs/>
        </w:rPr>
        <w:tab/>
        <w:t>Option a) has to modify the PF formula which has larger impact, not only from specification effect perspective, but also to 5G UE and network implementation</w:t>
      </w:r>
      <w:r w:rsidR="00834210" w:rsidRPr="00700D23">
        <w:rPr>
          <w:b/>
          <w:bCs/>
        </w:rPr>
        <w:t>.</w:t>
      </w:r>
    </w:p>
    <w:p w14:paraId="5E846CA9" w14:textId="60BE7ABF" w:rsidR="00834210" w:rsidRPr="005208E2" w:rsidRDefault="00BC6940" w:rsidP="00834210">
      <w:pPr>
        <w:numPr>
          <w:ilvl w:val="0"/>
          <w:numId w:val="28"/>
        </w:numPr>
        <w:ind w:left="1701" w:hanging="1701"/>
        <w:rPr>
          <w:b/>
          <w:bCs/>
        </w:rPr>
      </w:pPr>
      <w:r w:rsidRPr="00BC6940">
        <w:rPr>
          <w:b/>
          <w:bCs/>
        </w:rPr>
        <w:t xml:space="preserve">From paging </w:t>
      </w:r>
      <w:r w:rsidR="00E43780">
        <w:rPr>
          <w:rFonts w:hint="eastAsia"/>
          <w:b/>
          <w:bCs/>
        </w:rPr>
        <w:t>transmission/</w:t>
      </w:r>
      <w:r w:rsidRPr="00BC6940">
        <w:rPr>
          <w:b/>
          <w:bCs/>
        </w:rPr>
        <w:t>reception operation perspective, there is no essential difference between Option a) and Option b</w:t>
      </w:r>
      <w:r w:rsidR="00834210" w:rsidRPr="005208E2">
        <w:rPr>
          <w:rFonts w:hint="eastAsia"/>
          <w:b/>
          <w:bCs/>
        </w:rPr>
        <w:t>)</w:t>
      </w:r>
      <w:r w:rsidR="00834210" w:rsidRPr="005208E2">
        <w:rPr>
          <w:b/>
          <w:bCs/>
        </w:rPr>
        <w:t>.</w:t>
      </w:r>
    </w:p>
    <w:p w14:paraId="19498688" w14:textId="77777777" w:rsidR="00834210" w:rsidRPr="00700D23" w:rsidRDefault="00834210" w:rsidP="00834210">
      <w:pPr>
        <w:numPr>
          <w:ilvl w:val="0"/>
          <w:numId w:val="28"/>
        </w:numPr>
        <w:ind w:left="1701" w:hanging="1701"/>
        <w:rPr>
          <w:b/>
          <w:bCs/>
        </w:rPr>
      </w:pPr>
      <w:r w:rsidRPr="00700D23">
        <w:rPr>
          <w:b/>
          <w:bCs/>
        </w:rPr>
        <w:t>For Option b), confin</w:t>
      </w:r>
      <w:r>
        <w:rPr>
          <w:b/>
          <w:bCs/>
        </w:rPr>
        <w:t>ing</w:t>
      </w:r>
      <w:r w:rsidRPr="00700D23">
        <w:rPr>
          <w:b/>
          <w:bCs/>
        </w:rPr>
        <w:t xml:space="preserve"> many POs in one PF has no impact on other </w:t>
      </w:r>
      <w:r>
        <w:rPr>
          <w:b/>
          <w:bCs/>
        </w:rPr>
        <w:t>channels</w:t>
      </w:r>
      <w:r w:rsidRPr="00700D23">
        <w:rPr>
          <w:b/>
          <w:bCs/>
        </w:rPr>
        <w:t xml:space="preserve"> thanks to PO offset.</w:t>
      </w:r>
    </w:p>
    <w:p w14:paraId="1543DE25" w14:textId="3FB7285E" w:rsidR="00834210" w:rsidRPr="00BC6940" w:rsidRDefault="00834210" w:rsidP="00BC6940">
      <w:pPr>
        <w:numPr>
          <w:ilvl w:val="0"/>
          <w:numId w:val="27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C0973">
        <w:rPr>
          <w:b/>
          <w:bCs/>
        </w:rPr>
        <w:t>For adaptation of paging, Option b) is adopted, i.e.,</w:t>
      </w:r>
      <w:r w:rsidRPr="006674E1">
        <w:rPr>
          <w:b/>
          <w:bCs/>
        </w:rPr>
        <w:t xml:space="preserve"> </w:t>
      </w:r>
      <w:r w:rsidRPr="004C0973">
        <w:rPr>
          <w:b/>
          <w:bCs/>
        </w:rPr>
        <w:t>extend the values of N to have increased interval between PFs (e.g. T/64, T/128 ...) and compensating decrease in number of PFs by extending the values of Ns to increase POs per PF.</w:t>
      </w:r>
    </w:p>
    <w:bookmarkEnd w:id="8"/>
    <w:bookmarkEnd w:id="9"/>
    <w:bookmarkEnd w:id="10"/>
    <w:p w14:paraId="0068FE5B" w14:textId="2EF01F7E" w:rsidR="00C634E7" w:rsidRDefault="00C634E7" w:rsidP="00C634E7">
      <w:pPr>
        <w:rPr>
          <w:rFonts w:cs="Arial"/>
        </w:rPr>
      </w:pPr>
    </w:p>
    <w:sectPr w:rsidR="00C634E7" w:rsidSect="00C43848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ABF41" w14:textId="77777777" w:rsidR="008B0AA8" w:rsidRDefault="008B0AA8">
      <w:r>
        <w:separator/>
      </w:r>
    </w:p>
  </w:endnote>
  <w:endnote w:type="continuationSeparator" w:id="0">
    <w:p w14:paraId="2D39472A" w14:textId="77777777" w:rsidR="008B0AA8" w:rsidRDefault="008B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F2F5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8351A" w14:textId="77777777" w:rsidR="008B0AA8" w:rsidRDefault="008B0AA8">
      <w:r>
        <w:separator/>
      </w:r>
    </w:p>
  </w:footnote>
  <w:footnote w:type="continuationSeparator" w:id="0">
    <w:p w14:paraId="0EB9D8E6" w14:textId="77777777" w:rsidR="008B0AA8" w:rsidRDefault="008B0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936B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73AF3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76B4F"/>
    <w:multiLevelType w:val="hybridMultilevel"/>
    <w:tmpl w:val="BB38D68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C5DC6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32495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770D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493283F"/>
    <w:multiLevelType w:val="hybridMultilevel"/>
    <w:tmpl w:val="BB38D68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09D5BD5"/>
    <w:multiLevelType w:val="hybridMultilevel"/>
    <w:tmpl w:val="A456108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C2143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7773B"/>
    <w:multiLevelType w:val="hybridMultilevel"/>
    <w:tmpl w:val="C04E0C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4E62AA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27DDD"/>
    <w:multiLevelType w:val="multilevel"/>
    <w:tmpl w:val="CBBC6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7E30194"/>
    <w:multiLevelType w:val="hybridMultilevel"/>
    <w:tmpl w:val="25744B62"/>
    <w:lvl w:ilvl="0" w:tplc="5FA6DCD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CC7EC1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0E4F3F"/>
    <w:multiLevelType w:val="hybridMultilevel"/>
    <w:tmpl w:val="BBFEA77A"/>
    <w:lvl w:ilvl="0" w:tplc="0409000F">
      <w:start w:val="1"/>
      <w:numFmt w:val="decimal"/>
      <w:lvlText w:val="%1."/>
      <w:lvlJc w:val="left"/>
      <w:pPr>
        <w:ind w:left="498" w:hanging="440"/>
      </w:pPr>
    </w:lvl>
    <w:lvl w:ilvl="1" w:tplc="04090019" w:tentative="1">
      <w:start w:val="1"/>
      <w:numFmt w:val="lowerLetter"/>
      <w:lvlText w:val="%2)"/>
      <w:lvlJc w:val="left"/>
      <w:pPr>
        <w:ind w:left="938" w:hanging="440"/>
      </w:pPr>
    </w:lvl>
    <w:lvl w:ilvl="2" w:tplc="0409001B" w:tentative="1">
      <w:start w:val="1"/>
      <w:numFmt w:val="lowerRoman"/>
      <w:lvlText w:val="%3."/>
      <w:lvlJc w:val="right"/>
      <w:pPr>
        <w:ind w:left="1378" w:hanging="440"/>
      </w:pPr>
    </w:lvl>
    <w:lvl w:ilvl="3" w:tplc="0409000F" w:tentative="1">
      <w:start w:val="1"/>
      <w:numFmt w:val="decimal"/>
      <w:lvlText w:val="%4."/>
      <w:lvlJc w:val="left"/>
      <w:pPr>
        <w:ind w:left="1818" w:hanging="440"/>
      </w:pPr>
    </w:lvl>
    <w:lvl w:ilvl="4" w:tplc="04090019" w:tentative="1">
      <w:start w:val="1"/>
      <w:numFmt w:val="lowerLetter"/>
      <w:lvlText w:val="%5)"/>
      <w:lvlJc w:val="left"/>
      <w:pPr>
        <w:ind w:left="2258" w:hanging="440"/>
      </w:pPr>
    </w:lvl>
    <w:lvl w:ilvl="5" w:tplc="0409001B" w:tentative="1">
      <w:start w:val="1"/>
      <w:numFmt w:val="lowerRoman"/>
      <w:lvlText w:val="%6."/>
      <w:lvlJc w:val="right"/>
      <w:pPr>
        <w:ind w:left="2698" w:hanging="440"/>
      </w:pPr>
    </w:lvl>
    <w:lvl w:ilvl="6" w:tplc="0409000F" w:tentative="1">
      <w:start w:val="1"/>
      <w:numFmt w:val="decimal"/>
      <w:lvlText w:val="%7."/>
      <w:lvlJc w:val="left"/>
      <w:pPr>
        <w:ind w:left="3138" w:hanging="440"/>
      </w:pPr>
    </w:lvl>
    <w:lvl w:ilvl="7" w:tplc="04090019" w:tentative="1">
      <w:start w:val="1"/>
      <w:numFmt w:val="lowerLetter"/>
      <w:lvlText w:val="%8)"/>
      <w:lvlJc w:val="left"/>
      <w:pPr>
        <w:ind w:left="3578" w:hanging="440"/>
      </w:pPr>
    </w:lvl>
    <w:lvl w:ilvl="8" w:tplc="0409001B" w:tentative="1">
      <w:start w:val="1"/>
      <w:numFmt w:val="lowerRoman"/>
      <w:lvlText w:val="%9."/>
      <w:lvlJc w:val="right"/>
      <w:pPr>
        <w:ind w:left="4018" w:hanging="440"/>
      </w:pPr>
    </w:lvl>
  </w:abstractNum>
  <w:abstractNum w:abstractNumId="32" w15:restartNumberingAfterBreak="0">
    <w:nsid w:val="7F0F448B"/>
    <w:multiLevelType w:val="hybridMultilevel"/>
    <w:tmpl w:val="B6B85DE4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11"/>
  </w:num>
  <w:num w:numId="5">
    <w:abstractNumId w:val="33"/>
  </w:num>
  <w:num w:numId="6">
    <w:abstractNumId w:val="24"/>
  </w:num>
  <w:num w:numId="7">
    <w:abstractNumId w:val="26"/>
  </w:num>
  <w:num w:numId="8">
    <w:abstractNumId w:val="28"/>
  </w:num>
  <w:num w:numId="9">
    <w:abstractNumId w:val="4"/>
  </w:num>
  <w:num w:numId="10">
    <w:abstractNumId w:val="27"/>
  </w:num>
  <w:num w:numId="11">
    <w:abstractNumId w:val="29"/>
  </w:num>
  <w:num w:numId="12">
    <w:abstractNumId w:val="1"/>
  </w:num>
  <w:num w:numId="13">
    <w:abstractNumId w:val="2"/>
  </w:num>
  <w:num w:numId="14">
    <w:abstractNumId w:val="5"/>
  </w:num>
  <w:num w:numId="15">
    <w:abstractNumId w:val="17"/>
  </w:num>
  <w:num w:numId="16">
    <w:abstractNumId w:val="9"/>
  </w:num>
  <w:num w:numId="17">
    <w:abstractNumId w:val="25"/>
  </w:num>
  <w:num w:numId="18">
    <w:abstractNumId w:val="21"/>
  </w:num>
  <w:num w:numId="19">
    <w:abstractNumId w:val="7"/>
  </w:num>
  <w:num w:numId="20">
    <w:abstractNumId w:val="6"/>
  </w:num>
  <w:num w:numId="21">
    <w:abstractNumId w:val="30"/>
  </w:num>
  <w:num w:numId="22">
    <w:abstractNumId w:val="12"/>
  </w:num>
  <w:num w:numId="23">
    <w:abstractNumId w:val="8"/>
  </w:num>
  <w:num w:numId="24">
    <w:abstractNumId w:val="18"/>
  </w:num>
  <w:num w:numId="25">
    <w:abstractNumId w:val="32"/>
  </w:num>
  <w:num w:numId="26">
    <w:abstractNumId w:val="23"/>
  </w:num>
  <w:num w:numId="27">
    <w:abstractNumId w:val="14"/>
  </w:num>
  <w:num w:numId="28">
    <w:abstractNumId w:val="20"/>
  </w:num>
  <w:num w:numId="29">
    <w:abstractNumId w:val="13"/>
  </w:num>
  <w:num w:numId="30">
    <w:abstractNumId w:val="3"/>
  </w:num>
  <w:num w:numId="31">
    <w:abstractNumId w:val="0"/>
  </w:num>
  <w:num w:numId="32">
    <w:abstractNumId w:val="16"/>
  </w:num>
  <w:num w:numId="33">
    <w:abstractNumId w:val="22"/>
  </w:num>
  <w:num w:numId="34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6E3"/>
    <w:rsid w:val="00004A1D"/>
    <w:rsid w:val="00004F98"/>
    <w:rsid w:val="0000515A"/>
    <w:rsid w:val="00005353"/>
    <w:rsid w:val="000054F2"/>
    <w:rsid w:val="00005AE7"/>
    <w:rsid w:val="00006446"/>
    <w:rsid w:val="0000664C"/>
    <w:rsid w:val="000066CF"/>
    <w:rsid w:val="00006896"/>
    <w:rsid w:val="00007CDC"/>
    <w:rsid w:val="000109FA"/>
    <w:rsid w:val="000112BC"/>
    <w:rsid w:val="00011B28"/>
    <w:rsid w:val="0001377C"/>
    <w:rsid w:val="00014815"/>
    <w:rsid w:val="00014EF7"/>
    <w:rsid w:val="00015D15"/>
    <w:rsid w:val="00016039"/>
    <w:rsid w:val="00016256"/>
    <w:rsid w:val="000203DC"/>
    <w:rsid w:val="0002302B"/>
    <w:rsid w:val="00024D72"/>
    <w:rsid w:val="0002564D"/>
    <w:rsid w:val="00025ECA"/>
    <w:rsid w:val="00026207"/>
    <w:rsid w:val="000275D6"/>
    <w:rsid w:val="00030611"/>
    <w:rsid w:val="00032533"/>
    <w:rsid w:val="000325B8"/>
    <w:rsid w:val="00032D18"/>
    <w:rsid w:val="00034C15"/>
    <w:rsid w:val="00034C43"/>
    <w:rsid w:val="00035110"/>
    <w:rsid w:val="000359D8"/>
    <w:rsid w:val="0003688D"/>
    <w:rsid w:val="00036BA1"/>
    <w:rsid w:val="000378B8"/>
    <w:rsid w:val="00037C0D"/>
    <w:rsid w:val="00040095"/>
    <w:rsid w:val="00040612"/>
    <w:rsid w:val="00040E66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B83"/>
    <w:rsid w:val="00047DA2"/>
    <w:rsid w:val="00051274"/>
    <w:rsid w:val="00051932"/>
    <w:rsid w:val="00051DC4"/>
    <w:rsid w:val="00052A07"/>
    <w:rsid w:val="000534E3"/>
    <w:rsid w:val="0005397C"/>
    <w:rsid w:val="00053A86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EC2"/>
    <w:rsid w:val="00060F4E"/>
    <w:rsid w:val="00060F6E"/>
    <w:rsid w:val="00061295"/>
    <w:rsid w:val="000616E7"/>
    <w:rsid w:val="000621FD"/>
    <w:rsid w:val="0006261C"/>
    <w:rsid w:val="00062BD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1656"/>
    <w:rsid w:val="00071CEF"/>
    <w:rsid w:val="000721C1"/>
    <w:rsid w:val="00072FC7"/>
    <w:rsid w:val="00073DD8"/>
    <w:rsid w:val="00074485"/>
    <w:rsid w:val="00074503"/>
    <w:rsid w:val="00075628"/>
    <w:rsid w:val="00075F39"/>
    <w:rsid w:val="0007620B"/>
    <w:rsid w:val="0007704B"/>
    <w:rsid w:val="0007730D"/>
    <w:rsid w:val="00077B4E"/>
    <w:rsid w:val="00077E5F"/>
    <w:rsid w:val="0008036A"/>
    <w:rsid w:val="00080B1B"/>
    <w:rsid w:val="00081AE6"/>
    <w:rsid w:val="00082371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0E"/>
    <w:rsid w:val="000924C1"/>
    <w:rsid w:val="000924F0"/>
    <w:rsid w:val="00093474"/>
    <w:rsid w:val="000934A5"/>
    <w:rsid w:val="0009493B"/>
    <w:rsid w:val="00094B14"/>
    <w:rsid w:val="00094C55"/>
    <w:rsid w:val="0009510F"/>
    <w:rsid w:val="0009757B"/>
    <w:rsid w:val="000975FD"/>
    <w:rsid w:val="00097AAA"/>
    <w:rsid w:val="00097B10"/>
    <w:rsid w:val="000A190F"/>
    <w:rsid w:val="000A1936"/>
    <w:rsid w:val="000A1B7B"/>
    <w:rsid w:val="000A26C2"/>
    <w:rsid w:val="000A3050"/>
    <w:rsid w:val="000A380B"/>
    <w:rsid w:val="000A40A6"/>
    <w:rsid w:val="000A4665"/>
    <w:rsid w:val="000A4ACC"/>
    <w:rsid w:val="000A56F2"/>
    <w:rsid w:val="000A5729"/>
    <w:rsid w:val="000A590F"/>
    <w:rsid w:val="000A5DAF"/>
    <w:rsid w:val="000A7A85"/>
    <w:rsid w:val="000B02A3"/>
    <w:rsid w:val="000B0A0F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0AB6"/>
    <w:rsid w:val="000C165A"/>
    <w:rsid w:val="000C1AAE"/>
    <w:rsid w:val="000C1C86"/>
    <w:rsid w:val="000C2E19"/>
    <w:rsid w:val="000C3BA5"/>
    <w:rsid w:val="000C45D0"/>
    <w:rsid w:val="000C4617"/>
    <w:rsid w:val="000C57A2"/>
    <w:rsid w:val="000C66FC"/>
    <w:rsid w:val="000C67F5"/>
    <w:rsid w:val="000C6984"/>
    <w:rsid w:val="000C750C"/>
    <w:rsid w:val="000C7BAD"/>
    <w:rsid w:val="000D003F"/>
    <w:rsid w:val="000D0C3A"/>
    <w:rsid w:val="000D0D07"/>
    <w:rsid w:val="000D14C3"/>
    <w:rsid w:val="000D22DF"/>
    <w:rsid w:val="000D2686"/>
    <w:rsid w:val="000D26AE"/>
    <w:rsid w:val="000D3597"/>
    <w:rsid w:val="000D378C"/>
    <w:rsid w:val="000D3975"/>
    <w:rsid w:val="000D3FD1"/>
    <w:rsid w:val="000D4797"/>
    <w:rsid w:val="000D4958"/>
    <w:rsid w:val="000D49B3"/>
    <w:rsid w:val="000D4B48"/>
    <w:rsid w:val="000D4CD0"/>
    <w:rsid w:val="000D53EE"/>
    <w:rsid w:val="000D5C36"/>
    <w:rsid w:val="000D6F4F"/>
    <w:rsid w:val="000E0527"/>
    <w:rsid w:val="000E14FA"/>
    <w:rsid w:val="000E19AB"/>
    <w:rsid w:val="000E1E92"/>
    <w:rsid w:val="000E223F"/>
    <w:rsid w:val="000E2CF9"/>
    <w:rsid w:val="000E2D88"/>
    <w:rsid w:val="000E4338"/>
    <w:rsid w:val="000E58A8"/>
    <w:rsid w:val="000E5F5E"/>
    <w:rsid w:val="000E6542"/>
    <w:rsid w:val="000E7049"/>
    <w:rsid w:val="000E760E"/>
    <w:rsid w:val="000F06D6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6DF3"/>
    <w:rsid w:val="001005FF"/>
    <w:rsid w:val="001009C4"/>
    <w:rsid w:val="00100A8E"/>
    <w:rsid w:val="00100B27"/>
    <w:rsid w:val="00102812"/>
    <w:rsid w:val="00103245"/>
    <w:rsid w:val="0010501D"/>
    <w:rsid w:val="001058D0"/>
    <w:rsid w:val="0010602F"/>
    <w:rsid w:val="001062FB"/>
    <w:rsid w:val="001063E0"/>
    <w:rsid w:val="001063E6"/>
    <w:rsid w:val="00106E59"/>
    <w:rsid w:val="00106F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0E5"/>
    <w:rsid w:val="001202EA"/>
    <w:rsid w:val="00120920"/>
    <w:rsid w:val="00120AE5"/>
    <w:rsid w:val="00121185"/>
    <w:rsid w:val="0012131E"/>
    <w:rsid w:val="00121750"/>
    <w:rsid w:val="0012177D"/>
    <w:rsid w:val="001219F5"/>
    <w:rsid w:val="00121A20"/>
    <w:rsid w:val="001223A6"/>
    <w:rsid w:val="001225C8"/>
    <w:rsid w:val="0012290A"/>
    <w:rsid w:val="001231AE"/>
    <w:rsid w:val="001232FB"/>
    <w:rsid w:val="0012377F"/>
    <w:rsid w:val="00124314"/>
    <w:rsid w:val="00125C59"/>
    <w:rsid w:val="001269BD"/>
    <w:rsid w:val="00126B4A"/>
    <w:rsid w:val="00127A0C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5F44"/>
    <w:rsid w:val="00136815"/>
    <w:rsid w:val="00136B2C"/>
    <w:rsid w:val="0013749F"/>
    <w:rsid w:val="00137AB5"/>
    <w:rsid w:val="00137F0B"/>
    <w:rsid w:val="00137FFE"/>
    <w:rsid w:val="00141DBE"/>
    <w:rsid w:val="001420C4"/>
    <w:rsid w:val="001422B0"/>
    <w:rsid w:val="0014248D"/>
    <w:rsid w:val="00142FC0"/>
    <w:rsid w:val="00143188"/>
    <w:rsid w:val="00143A38"/>
    <w:rsid w:val="00143EB9"/>
    <w:rsid w:val="00144174"/>
    <w:rsid w:val="00145046"/>
    <w:rsid w:val="001455E5"/>
    <w:rsid w:val="00145659"/>
    <w:rsid w:val="00146492"/>
    <w:rsid w:val="001468D1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804"/>
    <w:rsid w:val="001569CE"/>
    <w:rsid w:val="00156D1C"/>
    <w:rsid w:val="00157C26"/>
    <w:rsid w:val="001605D8"/>
    <w:rsid w:val="001613B3"/>
    <w:rsid w:val="001616DF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463"/>
    <w:rsid w:val="00172D29"/>
    <w:rsid w:val="00172E06"/>
    <w:rsid w:val="001731B7"/>
    <w:rsid w:val="00173666"/>
    <w:rsid w:val="001736DD"/>
    <w:rsid w:val="00173A8E"/>
    <w:rsid w:val="00173E4C"/>
    <w:rsid w:val="00173EF4"/>
    <w:rsid w:val="00175A22"/>
    <w:rsid w:val="00175D2D"/>
    <w:rsid w:val="001760DB"/>
    <w:rsid w:val="001767B6"/>
    <w:rsid w:val="00176A65"/>
    <w:rsid w:val="00176F6E"/>
    <w:rsid w:val="00176F85"/>
    <w:rsid w:val="0018015C"/>
    <w:rsid w:val="0018143F"/>
    <w:rsid w:val="00183463"/>
    <w:rsid w:val="00183AB2"/>
    <w:rsid w:val="00183C22"/>
    <w:rsid w:val="00183D5B"/>
    <w:rsid w:val="001850DE"/>
    <w:rsid w:val="001857D0"/>
    <w:rsid w:val="00185D67"/>
    <w:rsid w:val="00185DDB"/>
    <w:rsid w:val="00186288"/>
    <w:rsid w:val="00186B4A"/>
    <w:rsid w:val="00187901"/>
    <w:rsid w:val="00190AC1"/>
    <w:rsid w:val="00192FAC"/>
    <w:rsid w:val="0019341A"/>
    <w:rsid w:val="001938D2"/>
    <w:rsid w:val="00193C21"/>
    <w:rsid w:val="00193C64"/>
    <w:rsid w:val="00195387"/>
    <w:rsid w:val="00195A9A"/>
    <w:rsid w:val="001973F3"/>
    <w:rsid w:val="00197DF9"/>
    <w:rsid w:val="00197E05"/>
    <w:rsid w:val="001A04AA"/>
    <w:rsid w:val="001A0948"/>
    <w:rsid w:val="001A0987"/>
    <w:rsid w:val="001A0B78"/>
    <w:rsid w:val="001A1019"/>
    <w:rsid w:val="001A1636"/>
    <w:rsid w:val="001A195A"/>
    <w:rsid w:val="001A1987"/>
    <w:rsid w:val="001A1A90"/>
    <w:rsid w:val="001A1D2E"/>
    <w:rsid w:val="001A2489"/>
    <w:rsid w:val="001A2564"/>
    <w:rsid w:val="001A2DB4"/>
    <w:rsid w:val="001A2FFD"/>
    <w:rsid w:val="001A3164"/>
    <w:rsid w:val="001A3EBF"/>
    <w:rsid w:val="001A548C"/>
    <w:rsid w:val="001A6173"/>
    <w:rsid w:val="001A65B6"/>
    <w:rsid w:val="001A66E5"/>
    <w:rsid w:val="001A6CBA"/>
    <w:rsid w:val="001A72B5"/>
    <w:rsid w:val="001A7324"/>
    <w:rsid w:val="001A7C05"/>
    <w:rsid w:val="001B05F9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693"/>
    <w:rsid w:val="001B4F4B"/>
    <w:rsid w:val="001B4FC2"/>
    <w:rsid w:val="001B5478"/>
    <w:rsid w:val="001B5A5D"/>
    <w:rsid w:val="001B6444"/>
    <w:rsid w:val="001B77E8"/>
    <w:rsid w:val="001B7BDF"/>
    <w:rsid w:val="001C0931"/>
    <w:rsid w:val="001C1631"/>
    <w:rsid w:val="001C1CE5"/>
    <w:rsid w:val="001C2BCC"/>
    <w:rsid w:val="001C3D2A"/>
    <w:rsid w:val="001C4245"/>
    <w:rsid w:val="001C447D"/>
    <w:rsid w:val="001C496F"/>
    <w:rsid w:val="001C788C"/>
    <w:rsid w:val="001C78F3"/>
    <w:rsid w:val="001D0961"/>
    <w:rsid w:val="001D1067"/>
    <w:rsid w:val="001D179D"/>
    <w:rsid w:val="001D240E"/>
    <w:rsid w:val="001D2A0A"/>
    <w:rsid w:val="001D317F"/>
    <w:rsid w:val="001D36FF"/>
    <w:rsid w:val="001D51BA"/>
    <w:rsid w:val="001D5733"/>
    <w:rsid w:val="001D5808"/>
    <w:rsid w:val="001D5864"/>
    <w:rsid w:val="001D5BD2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37AC"/>
    <w:rsid w:val="001E4418"/>
    <w:rsid w:val="001E458B"/>
    <w:rsid w:val="001E51FD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1D"/>
    <w:rsid w:val="001F1171"/>
    <w:rsid w:val="001F1532"/>
    <w:rsid w:val="001F23E4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B2"/>
    <w:rsid w:val="00207D67"/>
    <w:rsid w:val="00207FA3"/>
    <w:rsid w:val="00210144"/>
    <w:rsid w:val="00210F3F"/>
    <w:rsid w:val="00211097"/>
    <w:rsid w:val="002116B5"/>
    <w:rsid w:val="00213CFB"/>
    <w:rsid w:val="00214316"/>
    <w:rsid w:val="00214DA8"/>
    <w:rsid w:val="002152F0"/>
    <w:rsid w:val="00215423"/>
    <w:rsid w:val="002158FA"/>
    <w:rsid w:val="00215CE4"/>
    <w:rsid w:val="00216623"/>
    <w:rsid w:val="002166C2"/>
    <w:rsid w:val="00216CE0"/>
    <w:rsid w:val="00216F2C"/>
    <w:rsid w:val="00220600"/>
    <w:rsid w:val="002206CA"/>
    <w:rsid w:val="00220A6D"/>
    <w:rsid w:val="00220F69"/>
    <w:rsid w:val="00221393"/>
    <w:rsid w:val="002215C9"/>
    <w:rsid w:val="002219E7"/>
    <w:rsid w:val="002224DB"/>
    <w:rsid w:val="002225BD"/>
    <w:rsid w:val="002227B0"/>
    <w:rsid w:val="00222E04"/>
    <w:rsid w:val="0022351E"/>
    <w:rsid w:val="00223FCB"/>
    <w:rsid w:val="00224098"/>
    <w:rsid w:val="002252C3"/>
    <w:rsid w:val="00225C08"/>
    <w:rsid w:val="00225C54"/>
    <w:rsid w:val="00226134"/>
    <w:rsid w:val="00226404"/>
    <w:rsid w:val="00226DB0"/>
    <w:rsid w:val="002278D5"/>
    <w:rsid w:val="002301A8"/>
    <w:rsid w:val="00230765"/>
    <w:rsid w:val="002319E4"/>
    <w:rsid w:val="002322D4"/>
    <w:rsid w:val="00233058"/>
    <w:rsid w:val="00234519"/>
    <w:rsid w:val="00234E22"/>
    <w:rsid w:val="002355A3"/>
    <w:rsid w:val="00235632"/>
    <w:rsid w:val="00235872"/>
    <w:rsid w:val="00235EF6"/>
    <w:rsid w:val="00236F55"/>
    <w:rsid w:val="00241559"/>
    <w:rsid w:val="002417A0"/>
    <w:rsid w:val="002435B3"/>
    <w:rsid w:val="0024373E"/>
    <w:rsid w:val="00243B2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B9E"/>
    <w:rsid w:val="00250F2B"/>
    <w:rsid w:val="002532D8"/>
    <w:rsid w:val="0025489F"/>
    <w:rsid w:val="002549EC"/>
    <w:rsid w:val="00255402"/>
    <w:rsid w:val="00255908"/>
    <w:rsid w:val="00255D8E"/>
    <w:rsid w:val="00256137"/>
    <w:rsid w:val="00256442"/>
    <w:rsid w:val="00256AD5"/>
    <w:rsid w:val="00257543"/>
    <w:rsid w:val="002617E7"/>
    <w:rsid w:val="00261D7F"/>
    <w:rsid w:val="00261DCE"/>
    <w:rsid w:val="00262C3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4DC9"/>
    <w:rsid w:val="0027560C"/>
    <w:rsid w:val="00276545"/>
    <w:rsid w:val="00276C09"/>
    <w:rsid w:val="002804D3"/>
    <w:rsid w:val="002805F5"/>
    <w:rsid w:val="00280751"/>
    <w:rsid w:val="00280D01"/>
    <w:rsid w:val="002824E3"/>
    <w:rsid w:val="0028280A"/>
    <w:rsid w:val="002832EB"/>
    <w:rsid w:val="00285AA8"/>
    <w:rsid w:val="00286ACD"/>
    <w:rsid w:val="00287378"/>
    <w:rsid w:val="00287541"/>
    <w:rsid w:val="0028756C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4AB3"/>
    <w:rsid w:val="00295CD9"/>
    <w:rsid w:val="00296227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72"/>
    <w:rsid w:val="002A2839"/>
    <w:rsid w:val="002A2869"/>
    <w:rsid w:val="002A346D"/>
    <w:rsid w:val="002A517B"/>
    <w:rsid w:val="002A5348"/>
    <w:rsid w:val="002A5E65"/>
    <w:rsid w:val="002A630C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E10"/>
    <w:rsid w:val="002B3F42"/>
    <w:rsid w:val="002B47A2"/>
    <w:rsid w:val="002B4D04"/>
    <w:rsid w:val="002B52D5"/>
    <w:rsid w:val="002B576C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5A8"/>
    <w:rsid w:val="002D071A"/>
    <w:rsid w:val="002D0920"/>
    <w:rsid w:val="002D10D4"/>
    <w:rsid w:val="002D1508"/>
    <w:rsid w:val="002D1B68"/>
    <w:rsid w:val="002D212D"/>
    <w:rsid w:val="002D21DE"/>
    <w:rsid w:val="002D2D59"/>
    <w:rsid w:val="002D34B2"/>
    <w:rsid w:val="002D5D04"/>
    <w:rsid w:val="002D5E68"/>
    <w:rsid w:val="002D6000"/>
    <w:rsid w:val="002D62A5"/>
    <w:rsid w:val="002D64F9"/>
    <w:rsid w:val="002D7637"/>
    <w:rsid w:val="002D774D"/>
    <w:rsid w:val="002D7D4E"/>
    <w:rsid w:val="002E109F"/>
    <w:rsid w:val="002E17F2"/>
    <w:rsid w:val="002E2360"/>
    <w:rsid w:val="002E2EBC"/>
    <w:rsid w:val="002E3EA6"/>
    <w:rsid w:val="002E4271"/>
    <w:rsid w:val="002E7C4D"/>
    <w:rsid w:val="002E7CAE"/>
    <w:rsid w:val="002F17C7"/>
    <w:rsid w:val="002F1918"/>
    <w:rsid w:val="002F1BE3"/>
    <w:rsid w:val="002F2771"/>
    <w:rsid w:val="002F34C7"/>
    <w:rsid w:val="002F37A9"/>
    <w:rsid w:val="002F37F2"/>
    <w:rsid w:val="002F3D59"/>
    <w:rsid w:val="002F5C1C"/>
    <w:rsid w:val="002F671E"/>
    <w:rsid w:val="002F6B74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501F"/>
    <w:rsid w:val="003053A2"/>
    <w:rsid w:val="003066C7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9F7"/>
    <w:rsid w:val="00313BF8"/>
    <w:rsid w:val="00313FD6"/>
    <w:rsid w:val="003142A7"/>
    <w:rsid w:val="003143BD"/>
    <w:rsid w:val="0031459A"/>
    <w:rsid w:val="00315949"/>
    <w:rsid w:val="0031629C"/>
    <w:rsid w:val="00317D3D"/>
    <w:rsid w:val="003203ED"/>
    <w:rsid w:val="0032071B"/>
    <w:rsid w:val="003212DF"/>
    <w:rsid w:val="0032148D"/>
    <w:rsid w:val="00321CCD"/>
    <w:rsid w:val="003226CC"/>
    <w:rsid w:val="00322C9F"/>
    <w:rsid w:val="00323AFD"/>
    <w:rsid w:val="00323BE1"/>
    <w:rsid w:val="00324D23"/>
    <w:rsid w:val="00325D52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7BA"/>
    <w:rsid w:val="00335858"/>
    <w:rsid w:val="00336400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47CF6"/>
    <w:rsid w:val="003503FC"/>
    <w:rsid w:val="003528CC"/>
    <w:rsid w:val="003533C7"/>
    <w:rsid w:val="00353C21"/>
    <w:rsid w:val="003541AD"/>
    <w:rsid w:val="00354EB9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202B"/>
    <w:rsid w:val="00363941"/>
    <w:rsid w:val="00363E02"/>
    <w:rsid w:val="00363EF5"/>
    <w:rsid w:val="0036425A"/>
    <w:rsid w:val="00364337"/>
    <w:rsid w:val="00364476"/>
    <w:rsid w:val="00365340"/>
    <w:rsid w:val="0036573D"/>
    <w:rsid w:val="003657D1"/>
    <w:rsid w:val="00365F96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D96"/>
    <w:rsid w:val="00374294"/>
    <w:rsid w:val="003742AC"/>
    <w:rsid w:val="003742D2"/>
    <w:rsid w:val="00375570"/>
    <w:rsid w:val="00375E74"/>
    <w:rsid w:val="003779A3"/>
    <w:rsid w:val="00377CE1"/>
    <w:rsid w:val="00382B7F"/>
    <w:rsid w:val="00382BE0"/>
    <w:rsid w:val="00382D5A"/>
    <w:rsid w:val="0038303C"/>
    <w:rsid w:val="00383382"/>
    <w:rsid w:val="00384602"/>
    <w:rsid w:val="003850E0"/>
    <w:rsid w:val="00385BF0"/>
    <w:rsid w:val="0038608B"/>
    <w:rsid w:val="00390339"/>
    <w:rsid w:val="00390659"/>
    <w:rsid w:val="0039086C"/>
    <w:rsid w:val="003917D7"/>
    <w:rsid w:val="0039231E"/>
    <w:rsid w:val="0039241D"/>
    <w:rsid w:val="00392578"/>
    <w:rsid w:val="0039340E"/>
    <w:rsid w:val="003939FF"/>
    <w:rsid w:val="00393E5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0"/>
    <w:rsid w:val="003A5154"/>
    <w:rsid w:val="003A51A2"/>
    <w:rsid w:val="003A56A9"/>
    <w:rsid w:val="003A5B0A"/>
    <w:rsid w:val="003A618F"/>
    <w:rsid w:val="003A67F5"/>
    <w:rsid w:val="003A69C5"/>
    <w:rsid w:val="003A6BAC"/>
    <w:rsid w:val="003A77E2"/>
    <w:rsid w:val="003A7EF3"/>
    <w:rsid w:val="003B0569"/>
    <w:rsid w:val="003B07A7"/>
    <w:rsid w:val="003B0DF5"/>
    <w:rsid w:val="003B10F6"/>
    <w:rsid w:val="003B159C"/>
    <w:rsid w:val="003B369F"/>
    <w:rsid w:val="003B36A3"/>
    <w:rsid w:val="003B457D"/>
    <w:rsid w:val="003B4F39"/>
    <w:rsid w:val="003B501F"/>
    <w:rsid w:val="003B586E"/>
    <w:rsid w:val="003B6501"/>
    <w:rsid w:val="003B66DA"/>
    <w:rsid w:val="003B77DF"/>
    <w:rsid w:val="003B7FE5"/>
    <w:rsid w:val="003C11C8"/>
    <w:rsid w:val="003C19DA"/>
    <w:rsid w:val="003C23C9"/>
    <w:rsid w:val="003C2702"/>
    <w:rsid w:val="003C2962"/>
    <w:rsid w:val="003C2EF0"/>
    <w:rsid w:val="003C38EB"/>
    <w:rsid w:val="003C3CDD"/>
    <w:rsid w:val="003C5070"/>
    <w:rsid w:val="003C56DC"/>
    <w:rsid w:val="003C69C7"/>
    <w:rsid w:val="003C6CC0"/>
    <w:rsid w:val="003C7289"/>
    <w:rsid w:val="003C774E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59E0"/>
    <w:rsid w:val="003D5B1F"/>
    <w:rsid w:val="003D62C8"/>
    <w:rsid w:val="003D6F6D"/>
    <w:rsid w:val="003D72D4"/>
    <w:rsid w:val="003D764B"/>
    <w:rsid w:val="003D7900"/>
    <w:rsid w:val="003E1499"/>
    <w:rsid w:val="003E15FA"/>
    <w:rsid w:val="003E2233"/>
    <w:rsid w:val="003E2466"/>
    <w:rsid w:val="003E2B9B"/>
    <w:rsid w:val="003E2D3F"/>
    <w:rsid w:val="003E2EC0"/>
    <w:rsid w:val="003E3F2D"/>
    <w:rsid w:val="003E4BEC"/>
    <w:rsid w:val="003E4D35"/>
    <w:rsid w:val="003E55E4"/>
    <w:rsid w:val="003E6395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ACA"/>
    <w:rsid w:val="00402058"/>
    <w:rsid w:val="00402E2B"/>
    <w:rsid w:val="004035E4"/>
    <w:rsid w:val="00403BA1"/>
    <w:rsid w:val="0040449D"/>
    <w:rsid w:val="00404835"/>
    <w:rsid w:val="0040512B"/>
    <w:rsid w:val="004052E5"/>
    <w:rsid w:val="004054EC"/>
    <w:rsid w:val="00405CA5"/>
    <w:rsid w:val="00405D8A"/>
    <w:rsid w:val="00405F23"/>
    <w:rsid w:val="004078D3"/>
    <w:rsid w:val="00407BF6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2E77"/>
    <w:rsid w:val="00413454"/>
    <w:rsid w:val="00413692"/>
    <w:rsid w:val="00413AAC"/>
    <w:rsid w:val="00413E92"/>
    <w:rsid w:val="00415DFC"/>
    <w:rsid w:val="00415F50"/>
    <w:rsid w:val="004160E7"/>
    <w:rsid w:val="00416459"/>
    <w:rsid w:val="00416A98"/>
    <w:rsid w:val="00417191"/>
    <w:rsid w:val="004203AB"/>
    <w:rsid w:val="0042051A"/>
    <w:rsid w:val="00421105"/>
    <w:rsid w:val="00422342"/>
    <w:rsid w:val="004223AC"/>
    <w:rsid w:val="004240AE"/>
    <w:rsid w:val="00424211"/>
    <w:rsid w:val="004242F4"/>
    <w:rsid w:val="00425B88"/>
    <w:rsid w:val="00426B57"/>
    <w:rsid w:val="00426CD7"/>
    <w:rsid w:val="00427248"/>
    <w:rsid w:val="00427572"/>
    <w:rsid w:val="00427629"/>
    <w:rsid w:val="004276D1"/>
    <w:rsid w:val="00430B40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2C2C"/>
    <w:rsid w:val="00443897"/>
    <w:rsid w:val="004441AE"/>
    <w:rsid w:val="004442C0"/>
    <w:rsid w:val="00444C3B"/>
    <w:rsid w:val="00444F56"/>
    <w:rsid w:val="00446488"/>
    <w:rsid w:val="00446D86"/>
    <w:rsid w:val="004471AF"/>
    <w:rsid w:val="0044780B"/>
    <w:rsid w:val="0044785D"/>
    <w:rsid w:val="00447CAE"/>
    <w:rsid w:val="00450337"/>
    <w:rsid w:val="00450381"/>
    <w:rsid w:val="00451774"/>
    <w:rsid w:val="004517AA"/>
    <w:rsid w:val="004529C7"/>
    <w:rsid w:val="00452B54"/>
    <w:rsid w:val="00452CAC"/>
    <w:rsid w:val="00452EB7"/>
    <w:rsid w:val="00453DB9"/>
    <w:rsid w:val="00454242"/>
    <w:rsid w:val="004543C0"/>
    <w:rsid w:val="004553E5"/>
    <w:rsid w:val="0045553D"/>
    <w:rsid w:val="0045569A"/>
    <w:rsid w:val="00455BAA"/>
    <w:rsid w:val="00456EC0"/>
    <w:rsid w:val="00457565"/>
    <w:rsid w:val="004575A7"/>
    <w:rsid w:val="0045765D"/>
    <w:rsid w:val="00457B71"/>
    <w:rsid w:val="0046181F"/>
    <w:rsid w:val="00461DB0"/>
    <w:rsid w:val="00463066"/>
    <w:rsid w:val="004652FD"/>
    <w:rsid w:val="0046622F"/>
    <w:rsid w:val="004669E2"/>
    <w:rsid w:val="00467333"/>
    <w:rsid w:val="0046755E"/>
    <w:rsid w:val="00467573"/>
    <w:rsid w:val="00470AAC"/>
    <w:rsid w:val="00470C31"/>
    <w:rsid w:val="0047194C"/>
    <w:rsid w:val="004734D0"/>
    <w:rsid w:val="0047469F"/>
    <w:rsid w:val="0047515E"/>
    <w:rsid w:val="0047556B"/>
    <w:rsid w:val="0047568A"/>
    <w:rsid w:val="00476DC7"/>
    <w:rsid w:val="00477768"/>
    <w:rsid w:val="004803C7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5973"/>
    <w:rsid w:val="004964F1"/>
    <w:rsid w:val="00496ABA"/>
    <w:rsid w:val="004972E3"/>
    <w:rsid w:val="00497C8F"/>
    <w:rsid w:val="00497CA7"/>
    <w:rsid w:val="00497EBA"/>
    <w:rsid w:val="00497EDD"/>
    <w:rsid w:val="004A06A4"/>
    <w:rsid w:val="004A1078"/>
    <w:rsid w:val="004A16BC"/>
    <w:rsid w:val="004A1D86"/>
    <w:rsid w:val="004A2370"/>
    <w:rsid w:val="004A2B94"/>
    <w:rsid w:val="004A3205"/>
    <w:rsid w:val="004A48C3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4D75"/>
    <w:rsid w:val="004B572C"/>
    <w:rsid w:val="004B5C2F"/>
    <w:rsid w:val="004B5D8E"/>
    <w:rsid w:val="004B6F1D"/>
    <w:rsid w:val="004B766C"/>
    <w:rsid w:val="004B7C0C"/>
    <w:rsid w:val="004B7DDE"/>
    <w:rsid w:val="004C0973"/>
    <w:rsid w:val="004C1D8C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5B8"/>
    <w:rsid w:val="004C6E10"/>
    <w:rsid w:val="004C6FC1"/>
    <w:rsid w:val="004C7485"/>
    <w:rsid w:val="004C7D8C"/>
    <w:rsid w:val="004C7EC1"/>
    <w:rsid w:val="004D0CE8"/>
    <w:rsid w:val="004D1808"/>
    <w:rsid w:val="004D1E7F"/>
    <w:rsid w:val="004D22F6"/>
    <w:rsid w:val="004D2A7C"/>
    <w:rsid w:val="004D3697"/>
    <w:rsid w:val="004D36B1"/>
    <w:rsid w:val="004D38A9"/>
    <w:rsid w:val="004D3CA0"/>
    <w:rsid w:val="004D3F54"/>
    <w:rsid w:val="004D5AC0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62E"/>
    <w:rsid w:val="004E4D6B"/>
    <w:rsid w:val="004E4E16"/>
    <w:rsid w:val="004E5334"/>
    <w:rsid w:val="004E56DC"/>
    <w:rsid w:val="004E5DF5"/>
    <w:rsid w:val="004E6F7C"/>
    <w:rsid w:val="004E7039"/>
    <w:rsid w:val="004E76F4"/>
    <w:rsid w:val="004F03F8"/>
    <w:rsid w:val="004F0B4E"/>
    <w:rsid w:val="004F0B6C"/>
    <w:rsid w:val="004F1DF4"/>
    <w:rsid w:val="004F2078"/>
    <w:rsid w:val="004F2C69"/>
    <w:rsid w:val="004F4DA3"/>
    <w:rsid w:val="004F5A97"/>
    <w:rsid w:val="004F6375"/>
    <w:rsid w:val="004F69DA"/>
    <w:rsid w:val="004F7C46"/>
    <w:rsid w:val="00500028"/>
    <w:rsid w:val="00500AE7"/>
    <w:rsid w:val="005012C2"/>
    <w:rsid w:val="0050135E"/>
    <w:rsid w:val="00504049"/>
    <w:rsid w:val="00505110"/>
    <w:rsid w:val="005058F7"/>
    <w:rsid w:val="00505CD6"/>
    <w:rsid w:val="00506557"/>
    <w:rsid w:val="005065C9"/>
    <w:rsid w:val="0050677A"/>
    <w:rsid w:val="005108D8"/>
    <w:rsid w:val="005116F9"/>
    <w:rsid w:val="00511892"/>
    <w:rsid w:val="00511DD1"/>
    <w:rsid w:val="00511F77"/>
    <w:rsid w:val="005131FA"/>
    <w:rsid w:val="0051348B"/>
    <w:rsid w:val="005135A4"/>
    <w:rsid w:val="005153A7"/>
    <w:rsid w:val="00515783"/>
    <w:rsid w:val="005164A5"/>
    <w:rsid w:val="00520072"/>
    <w:rsid w:val="005208E2"/>
    <w:rsid w:val="005219CF"/>
    <w:rsid w:val="00523561"/>
    <w:rsid w:val="0052475A"/>
    <w:rsid w:val="0052577D"/>
    <w:rsid w:val="00525D52"/>
    <w:rsid w:val="00525F8C"/>
    <w:rsid w:val="00530643"/>
    <w:rsid w:val="00531A22"/>
    <w:rsid w:val="00534B59"/>
    <w:rsid w:val="0053560B"/>
    <w:rsid w:val="00535987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48C"/>
    <w:rsid w:val="00553EAD"/>
    <w:rsid w:val="00554E19"/>
    <w:rsid w:val="00554F96"/>
    <w:rsid w:val="005555BF"/>
    <w:rsid w:val="00555B57"/>
    <w:rsid w:val="00555D41"/>
    <w:rsid w:val="005578B6"/>
    <w:rsid w:val="00560563"/>
    <w:rsid w:val="00560F20"/>
    <w:rsid w:val="00560F67"/>
    <w:rsid w:val="0056121F"/>
    <w:rsid w:val="0056129B"/>
    <w:rsid w:val="00561CF0"/>
    <w:rsid w:val="00562283"/>
    <w:rsid w:val="00562C1E"/>
    <w:rsid w:val="00562DDD"/>
    <w:rsid w:val="00563E01"/>
    <w:rsid w:val="005642E1"/>
    <w:rsid w:val="005643C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7A3"/>
    <w:rsid w:val="00582809"/>
    <w:rsid w:val="00582886"/>
    <w:rsid w:val="00583916"/>
    <w:rsid w:val="00586D0E"/>
    <w:rsid w:val="005875E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48C2"/>
    <w:rsid w:val="00595C88"/>
    <w:rsid w:val="00595DCA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95B"/>
    <w:rsid w:val="005A3B94"/>
    <w:rsid w:val="005A434D"/>
    <w:rsid w:val="005A5255"/>
    <w:rsid w:val="005A5412"/>
    <w:rsid w:val="005A5444"/>
    <w:rsid w:val="005A662D"/>
    <w:rsid w:val="005A6A4A"/>
    <w:rsid w:val="005A6A9A"/>
    <w:rsid w:val="005A7215"/>
    <w:rsid w:val="005B0D0E"/>
    <w:rsid w:val="005B20E0"/>
    <w:rsid w:val="005B211A"/>
    <w:rsid w:val="005B2933"/>
    <w:rsid w:val="005B35D7"/>
    <w:rsid w:val="005B392A"/>
    <w:rsid w:val="005B3AA3"/>
    <w:rsid w:val="005B44FC"/>
    <w:rsid w:val="005B47D8"/>
    <w:rsid w:val="005B50DB"/>
    <w:rsid w:val="005B5475"/>
    <w:rsid w:val="005B5486"/>
    <w:rsid w:val="005B6EB7"/>
    <w:rsid w:val="005B6F83"/>
    <w:rsid w:val="005B76A2"/>
    <w:rsid w:val="005C0A0D"/>
    <w:rsid w:val="005C0B35"/>
    <w:rsid w:val="005C0D5E"/>
    <w:rsid w:val="005C1C7D"/>
    <w:rsid w:val="005C1CB3"/>
    <w:rsid w:val="005C39A8"/>
    <w:rsid w:val="005C39AC"/>
    <w:rsid w:val="005C53DA"/>
    <w:rsid w:val="005C5C7E"/>
    <w:rsid w:val="005C5FAD"/>
    <w:rsid w:val="005C61D3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A69"/>
    <w:rsid w:val="005D6EFB"/>
    <w:rsid w:val="005D7781"/>
    <w:rsid w:val="005E084D"/>
    <w:rsid w:val="005E08E8"/>
    <w:rsid w:val="005E13ED"/>
    <w:rsid w:val="005E1EC3"/>
    <w:rsid w:val="005E1F44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BD9"/>
    <w:rsid w:val="005F0BE3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3025"/>
    <w:rsid w:val="005F3473"/>
    <w:rsid w:val="005F3D0F"/>
    <w:rsid w:val="005F3F82"/>
    <w:rsid w:val="005F4EEB"/>
    <w:rsid w:val="005F501E"/>
    <w:rsid w:val="005F512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8A7"/>
    <w:rsid w:val="00607FD8"/>
    <w:rsid w:val="00610F1B"/>
    <w:rsid w:val="00611B83"/>
    <w:rsid w:val="0061242D"/>
    <w:rsid w:val="006127A0"/>
    <w:rsid w:val="00613257"/>
    <w:rsid w:val="0061342C"/>
    <w:rsid w:val="006138B6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37D4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50AB9"/>
    <w:rsid w:val="00650DCF"/>
    <w:rsid w:val="00651409"/>
    <w:rsid w:val="006536C1"/>
    <w:rsid w:val="00653EF5"/>
    <w:rsid w:val="00655733"/>
    <w:rsid w:val="00655ACD"/>
    <w:rsid w:val="006569B4"/>
    <w:rsid w:val="00656A92"/>
    <w:rsid w:val="00656DDE"/>
    <w:rsid w:val="00656E90"/>
    <w:rsid w:val="0066011D"/>
    <w:rsid w:val="00660603"/>
    <w:rsid w:val="006607C0"/>
    <w:rsid w:val="00660879"/>
    <w:rsid w:val="006613A6"/>
    <w:rsid w:val="0066199D"/>
    <w:rsid w:val="00661C2F"/>
    <w:rsid w:val="0066238B"/>
    <w:rsid w:val="006627A2"/>
    <w:rsid w:val="00662F45"/>
    <w:rsid w:val="006634E6"/>
    <w:rsid w:val="0066406E"/>
    <w:rsid w:val="00664325"/>
    <w:rsid w:val="00664781"/>
    <w:rsid w:val="006655EE"/>
    <w:rsid w:val="0066598E"/>
    <w:rsid w:val="0066698C"/>
    <w:rsid w:val="00666F66"/>
    <w:rsid w:val="006674E1"/>
    <w:rsid w:val="00667B9E"/>
    <w:rsid w:val="00667BDD"/>
    <w:rsid w:val="00667EE7"/>
    <w:rsid w:val="00670922"/>
    <w:rsid w:val="00670BE1"/>
    <w:rsid w:val="00670D4D"/>
    <w:rsid w:val="00670F17"/>
    <w:rsid w:val="006710F9"/>
    <w:rsid w:val="0067114E"/>
    <w:rsid w:val="00671B78"/>
    <w:rsid w:val="0067218F"/>
    <w:rsid w:val="00672FBE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CC8"/>
    <w:rsid w:val="00684F67"/>
    <w:rsid w:val="006858EE"/>
    <w:rsid w:val="00686494"/>
    <w:rsid w:val="00687ED4"/>
    <w:rsid w:val="0069055A"/>
    <w:rsid w:val="00691672"/>
    <w:rsid w:val="00691D8A"/>
    <w:rsid w:val="00695E0A"/>
    <w:rsid w:val="00695FC2"/>
    <w:rsid w:val="00696949"/>
    <w:rsid w:val="00696D26"/>
    <w:rsid w:val="00697052"/>
    <w:rsid w:val="00697AA3"/>
    <w:rsid w:val="006A0FFC"/>
    <w:rsid w:val="006A1447"/>
    <w:rsid w:val="006A1712"/>
    <w:rsid w:val="006A1D63"/>
    <w:rsid w:val="006A46FB"/>
    <w:rsid w:val="006A58DA"/>
    <w:rsid w:val="006A5E28"/>
    <w:rsid w:val="006A6362"/>
    <w:rsid w:val="006A697B"/>
    <w:rsid w:val="006A6AF6"/>
    <w:rsid w:val="006A72FF"/>
    <w:rsid w:val="006A7AFF"/>
    <w:rsid w:val="006A7D09"/>
    <w:rsid w:val="006B1804"/>
    <w:rsid w:val="006B1816"/>
    <w:rsid w:val="006B2099"/>
    <w:rsid w:val="006B2249"/>
    <w:rsid w:val="006B2C74"/>
    <w:rsid w:val="006B30D5"/>
    <w:rsid w:val="006B3A2C"/>
    <w:rsid w:val="006B3A42"/>
    <w:rsid w:val="006B45C2"/>
    <w:rsid w:val="006B50CF"/>
    <w:rsid w:val="006B5412"/>
    <w:rsid w:val="006B5813"/>
    <w:rsid w:val="006B5C66"/>
    <w:rsid w:val="006B6928"/>
    <w:rsid w:val="006B77AD"/>
    <w:rsid w:val="006C03B8"/>
    <w:rsid w:val="006C0C1C"/>
    <w:rsid w:val="006C0DA3"/>
    <w:rsid w:val="006C16B6"/>
    <w:rsid w:val="006C1DB4"/>
    <w:rsid w:val="006C211E"/>
    <w:rsid w:val="006C265A"/>
    <w:rsid w:val="006C291F"/>
    <w:rsid w:val="006C3FE5"/>
    <w:rsid w:val="006C4106"/>
    <w:rsid w:val="006C4F1C"/>
    <w:rsid w:val="006C5CFC"/>
    <w:rsid w:val="006C5EC9"/>
    <w:rsid w:val="006C6059"/>
    <w:rsid w:val="006C629A"/>
    <w:rsid w:val="006C6949"/>
    <w:rsid w:val="006C7522"/>
    <w:rsid w:val="006C7E3E"/>
    <w:rsid w:val="006D181A"/>
    <w:rsid w:val="006D1BE0"/>
    <w:rsid w:val="006D1CD0"/>
    <w:rsid w:val="006D1FDB"/>
    <w:rsid w:val="006D20BF"/>
    <w:rsid w:val="006D22A1"/>
    <w:rsid w:val="006D2A02"/>
    <w:rsid w:val="006D3C8D"/>
    <w:rsid w:val="006D50EC"/>
    <w:rsid w:val="006D5300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0AC"/>
    <w:rsid w:val="006E3310"/>
    <w:rsid w:val="006E38AC"/>
    <w:rsid w:val="006E4B64"/>
    <w:rsid w:val="006E4E39"/>
    <w:rsid w:val="006E55A0"/>
    <w:rsid w:val="006E565E"/>
    <w:rsid w:val="006E5F94"/>
    <w:rsid w:val="006E65DA"/>
    <w:rsid w:val="006E673D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700A9B"/>
    <w:rsid w:val="00700D23"/>
    <w:rsid w:val="0070104C"/>
    <w:rsid w:val="007020A0"/>
    <w:rsid w:val="0070346E"/>
    <w:rsid w:val="00703CA3"/>
    <w:rsid w:val="007048F5"/>
    <w:rsid w:val="00704EDB"/>
    <w:rsid w:val="00706101"/>
    <w:rsid w:val="00706636"/>
    <w:rsid w:val="00707072"/>
    <w:rsid w:val="00707870"/>
    <w:rsid w:val="00707D61"/>
    <w:rsid w:val="00707FA3"/>
    <w:rsid w:val="00710F86"/>
    <w:rsid w:val="00711042"/>
    <w:rsid w:val="0071158E"/>
    <w:rsid w:val="007115E4"/>
    <w:rsid w:val="00712287"/>
    <w:rsid w:val="00712772"/>
    <w:rsid w:val="007128A0"/>
    <w:rsid w:val="0071340C"/>
    <w:rsid w:val="00713AEA"/>
    <w:rsid w:val="00713D85"/>
    <w:rsid w:val="0071453D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169B0"/>
    <w:rsid w:val="00720277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1BF"/>
    <w:rsid w:val="00731245"/>
    <w:rsid w:val="0073176C"/>
    <w:rsid w:val="00732596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45A0"/>
    <w:rsid w:val="0074524B"/>
    <w:rsid w:val="00745D13"/>
    <w:rsid w:val="00746F08"/>
    <w:rsid w:val="00747973"/>
    <w:rsid w:val="00747BC9"/>
    <w:rsid w:val="00747D8B"/>
    <w:rsid w:val="007504C4"/>
    <w:rsid w:val="007510CB"/>
    <w:rsid w:val="00751228"/>
    <w:rsid w:val="007521CC"/>
    <w:rsid w:val="00756619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5904"/>
    <w:rsid w:val="00766BAD"/>
    <w:rsid w:val="00766E77"/>
    <w:rsid w:val="007673DF"/>
    <w:rsid w:val="007700D2"/>
    <w:rsid w:val="0077040E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14A"/>
    <w:rsid w:val="00777A6B"/>
    <w:rsid w:val="007800C2"/>
    <w:rsid w:val="007816E2"/>
    <w:rsid w:val="0078177E"/>
    <w:rsid w:val="00781975"/>
    <w:rsid w:val="0078304C"/>
    <w:rsid w:val="00783673"/>
    <w:rsid w:val="007843D5"/>
    <w:rsid w:val="00785490"/>
    <w:rsid w:val="00785709"/>
    <w:rsid w:val="007857D3"/>
    <w:rsid w:val="007869BE"/>
    <w:rsid w:val="007877B8"/>
    <w:rsid w:val="00787E00"/>
    <w:rsid w:val="007915CE"/>
    <w:rsid w:val="00791B4E"/>
    <w:rsid w:val="007925EA"/>
    <w:rsid w:val="00792ED8"/>
    <w:rsid w:val="00793CD8"/>
    <w:rsid w:val="007942A2"/>
    <w:rsid w:val="00794E5D"/>
    <w:rsid w:val="007951D1"/>
    <w:rsid w:val="0079525D"/>
    <w:rsid w:val="00795B22"/>
    <w:rsid w:val="00795C64"/>
    <w:rsid w:val="00795C92"/>
    <w:rsid w:val="00796231"/>
    <w:rsid w:val="00797745"/>
    <w:rsid w:val="00797D34"/>
    <w:rsid w:val="007A0B89"/>
    <w:rsid w:val="007A0DF6"/>
    <w:rsid w:val="007A1CB3"/>
    <w:rsid w:val="007A23BF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D2D"/>
    <w:rsid w:val="007B3ECC"/>
    <w:rsid w:val="007B4560"/>
    <w:rsid w:val="007B4683"/>
    <w:rsid w:val="007B47E3"/>
    <w:rsid w:val="007B4964"/>
    <w:rsid w:val="007B4A11"/>
    <w:rsid w:val="007B4B5A"/>
    <w:rsid w:val="007B50AE"/>
    <w:rsid w:val="007B51DF"/>
    <w:rsid w:val="007B5B53"/>
    <w:rsid w:val="007B5ECD"/>
    <w:rsid w:val="007B69DC"/>
    <w:rsid w:val="007B6F77"/>
    <w:rsid w:val="007C05DD"/>
    <w:rsid w:val="007C08FA"/>
    <w:rsid w:val="007C0D65"/>
    <w:rsid w:val="007C115A"/>
    <w:rsid w:val="007C232B"/>
    <w:rsid w:val="007C25C7"/>
    <w:rsid w:val="007C3319"/>
    <w:rsid w:val="007C3D18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C6B"/>
    <w:rsid w:val="007D4383"/>
    <w:rsid w:val="007D5799"/>
    <w:rsid w:val="007D5901"/>
    <w:rsid w:val="007D5D5A"/>
    <w:rsid w:val="007D607D"/>
    <w:rsid w:val="007D7228"/>
    <w:rsid w:val="007D7526"/>
    <w:rsid w:val="007E02E4"/>
    <w:rsid w:val="007E0510"/>
    <w:rsid w:val="007E0630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5108"/>
    <w:rsid w:val="007F5349"/>
    <w:rsid w:val="007F7230"/>
    <w:rsid w:val="007F7489"/>
    <w:rsid w:val="007F74E4"/>
    <w:rsid w:val="007F7917"/>
    <w:rsid w:val="008004A3"/>
    <w:rsid w:val="008004E8"/>
    <w:rsid w:val="00802055"/>
    <w:rsid w:val="00803787"/>
    <w:rsid w:val="00803A5D"/>
    <w:rsid w:val="00803FAE"/>
    <w:rsid w:val="00804F20"/>
    <w:rsid w:val="00804F7C"/>
    <w:rsid w:val="0080605F"/>
    <w:rsid w:val="0080657E"/>
    <w:rsid w:val="00806F68"/>
    <w:rsid w:val="00807719"/>
    <w:rsid w:val="00807786"/>
    <w:rsid w:val="00807C4C"/>
    <w:rsid w:val="00807D52"/>
    <w:rsid w:val="00807F20"/>
    <w:rsid w:val="0081030C"/>
    <w:rsid w:val="00810A8E"/>
    <w:rsid w:val="00810E29"/>
    <w:rsid w:val="00811373"/>
    <w:rsid w:val="00811790"/>
    <w:rsid w:val="00811FCB"/>
    <w:rsid w:val="008132A3"/>
    <w:rsid w:val="0081332F"/>
    <w:rsid w:val="008134F4"/>
    <w:rsid w:val="008135E0"/>
    <w:rsid w:val="008139F8"/>
    <w:rsid w:val="00813B01"/>
    <w:rsid w:val="00814016"/>
    <w:rsid w:val="008142AF"/>
    <w:rsid w:val="00815246"/>
    <w:rsid w:val="008156B0"/>
    <w:rsid w:val="008158D6"/>
    <w:rsid w:val="0081599E"/>
    <w:rsid w:val="00815A45"/>
    <w:rsid w:val="0081691D"/>
    <w:rsid w:val="00816957"/>
    <w:rsid w:val="00817196"/>
    <w:rsid w:val="00817AD2"/>
    <w:rsid w:val="00820342"/>
    <w:rsid w:val="00820E6D"/>
    <w:rsid w:val="00822515"/>
    <w:rsid w:val="00822B19"/>
    <w:rsid w:val="008235DB"/>
    <w:rsid w:val="00823B06"/>
    <w:rsid w:val="00824AB4"/>
    <w:rsid w:val="00825284"/>
    <w:rsid w:val="0082530D"/>
    <w:rsid w:val="00825C42"/>
    <w:rsid w:val="00825D25"/>
    <w:rsid w:val="00826F7A"/>
    <w:rsid w:val="00827642"/>
    <w:rsid w:val="00827A23"/>
    <w:rsid w:val="00827D6F"/>
    <w:rsid w:val="00831863"/>
    <w:rsid w:val="00832455"/>
    <w:rsid w:val="008324CD"/>
    <w:rsid w:val="00832C6C"/>
    <w:rsid w:val="00834210"/>
    <w:rsid w:val="00834348"/>
    <w:rsid w:val="0083439C"/>
    <w:rsid w:val="008356B8"/>
    <w:rsid w:val="008376AC"/>
    <w:rsid w:val="00840A9D"/>
    <w:rsid w:val="008412EA"/>
    <w:rsid w:val="00841CE3"/>
    <w:rsid w:val="00841D2F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2AC5"/>
    <w:rsid w:val="00862B3C"/>
    <w:rsid w:val="00862DD4"/>
    <w:rsid w:val="0086318D"/>
    <w:rsid w:val="00863232"/>
    <w:rsid w:val="0086347D"/>
    <w:rsid w:val="00865BAC"/>
    <w:rsid w:val="00865C41"/>
    <w:rsid w:val="00866721"/>
    <w:rsid w:val="00867039"/>
    <w:rsid w:val="008672BF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E08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2AA"/>
    <w:rsid w:val="0088139C"/>
    <w:rsid w:val="00881614"/>
    <w:rsid w:val="00881DD1"/>
    <w:rsid w:val="0088205D"/>
    <w:rsid w:val="00882393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77D8"/>
    <w:rsid w:val="008B0483"/>
    <w:rsid w:val="008B0AA8"/>
    <w:rsid w:val="008B0B53"/>
    <w:rsid w:val="008B0D21"/>
    <w:rsid w:val="008B120C"/>
    <w:rsid w:val="008B130F"/>
    <w:rsid w:val="008B16D7"/>
    <w:rsid w:val="008B26BB"/>
    <w:rsid w:val="008B2F59"/>
    <w:rsid w:val="008B31D6"/>
    <w:rsid w:val="008B3367"/>
    <w:rsid w:val="008B4501"/>
    <w:rsid w:val="008B4AA2"/>
    <w:rsid w:val="008B4C08"/>
    <w:rsid w:val="008B4CC1"/>
    <w:rsid w:val="008B51A0"/>
    <w:rsid w:val="008B592A"/>
    <w:rsid w:val="008B60E5"/>
    <w:rsid w:val="008B630A"/>
    <w:rsid w:val="008B6BCF"/>
    <w:rsid w:val="008B6FB9"/>
    <w:rsid w:val="008B758A"/>
    <w:rsid w:val="008B7997"/>
    <w:rsid w:val="008B7B5C"/>
    <w:rsid w:val="008B7DCE"/>
    <w:rsid w:val="008C0B84"/>
    <w:rsid w:val="008C0C99"/>
    <w:rsid w:val="008C1C91"/>
    <w:rsid w:val="008C2017"/>
    <w:rsid w:val="008C248C"/>
    <w:rsid w:val="008C314A"/>
    <w:rsid w:val="008C4958"/>
    <w:rsid w:val="008C4BAA"/>
    <w:rsid w:val="008C5B10"/>
    <w:rsid w:val="008C62BD"/>
    <w:rsid w:val="008C6AE8"/>
    <w:rsid w:val="008C6C9F"/>
    <w:rsid w:val="008C7573"/>
    <w:rsid w:val="008D070B"/>
    <w:rsid w:val="008D1668"/>
    <w:rsid w:val="008D1FC8"/>
    <w:rsid w:val="008D269F"/>
    <w:rsid w:val="008D34F1"/>
    <w:rsid w:val="008D39D8"/>
    <w:rsid w:val="008D3D25"/>
    <w:rsid w:val="008D46F3"/>
    <w:rsid w:val="008D4C6F"/>
    <w:rsid w:val="008D560F"/>
    <w:rsid w:val="008D5BE4"/>
    <w:rsid w:val="008D6008"/>
    <w:rsid w:val="008D6D1A"/>
    <w:rsid w:val="008D7119"/>
    <w:rsid w:val="008D7E43"/>
    <w:rsid w:val="008D7EE4"/>
    <w:rsid w:val="008E019F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828"/>
    <w:rsid w:val="008E7EDF"/>
    <w:rsid w:val="008F0DA9"/>
    <w:rsid w:val="008F159A"/>
    <w:rsid w:val="008F1EAB"/>
    <w:rsid w:val="008F33DC"/>
    <w:rsid w:val="008F39DD"/>
    <w:rsid w:val="008F3F2C"/>
    <w:rsid w:val="008F3FBF"/>
    <w:rsid w:val="008F477F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A0B"/>
    <w:rsid w:val="0090519F"/>
    <w:rsid w:val="009053AA"/>
    <w:rsid w:val="0090559C"/>
    <w:rsid w:val="0090574A"/>
    <w:rsid w:val="00906933"/>
    <w:rsid w:val="00906939"/>
    <w:rsid w:val="00906CC7"/>
    <w:rsid w:val="00907F8C"/>
    <w:rsid w:val="00910A74"/>
    <w:rsid w:val="00910B7D"/>
    <w:rsid w:val="00911DFB"/>
    <w:rsid w:val="009138FB"/>
    <w:rsid w:val="009139D9"/>
    <w:rsid w:val="0091432C"/>
    <w:rsid w:val="00914684"/>
    <w:rsid w:val="00914AD8"/>
    <w:rsid w:val="00915297"/>
    <w:rsid w:val="00916079"/>
    <w:rsid w:val="0091690C"/>
    <w:rsid w:val="00916BF0"/>
    <w:rsid w:val="00917170"/>
    <w:rsid w:val="00917A2E"/>
    <w:rsid w:val="00917CE9"/>
    <w:rsid w:val="00920BF2"/>
    <w:rsid w:val="00921D86"/>
    <w:rsid w:val="00922010"/>
    <w:rsid w:val="009224AE"/>
    <w:rsid w:val="00922878"/>
    <w:rsid w:val="009231A6"/>
    <w:rsid w:val="009232B1"/>
    <w:rsid w:val="00924B46"/>
    <w:rsid w:val="009261D8"/>
    <w:rsid w:val="0092645C"/>
    <w:rsid w:val="00926464"/>
    <w:rsid w:val="00927D85"/>
    <w:rsid w:val="009305EA"/>
    <w:rsid w:val="00931196"/>
    <w:rsid w:val="009316C9"/>
    <w:rsid w:val="00931BD9"/>
    <w:rsid w:val="00932336"/>
    <w:rsid w:val="0093233C"/>
    <w:rsid w:val="00933142"/>
    <w:rsid w:val="009335C6"/>
    <w:rsid w:val="0093466B"/>
    <w:rsid w:val="00934C28"/>
    <w:rsid w:val="00934FE5"/>
    <w:rsid w:val="009368F3"/>
    <w:rsid w:val="00936D4E"/>
    <w:rsid w:val="00937278"/>
    <w:rsid w:val="00937C07"/>
    <w:rsid w:val="00937F2A"/>
    <w:rsid w:val="00941636"/>
    <w:rsid w:val="00941F60"/>
    <w:rsid w:val="00941F89"/>
    <w:rsid w:val="00943272"/>
    <w:rsid w:val="009434A6"/>
    <w:rsid w:val="00943742"/>
    <w:rsid w:val="00943BA5"/>
    <w:rsid w:val="00944324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31CB"/>
    <w:rsid w:val="00953300"/>
    <w:rsid w:val="00953920"/>
    <w:rsid w:val="00953D47"/>
    <w:rsid w:val="00954B26"/>
    <w:rsid w:val="0095501B"/>
    <w:rsid w:val="009550AB"/>
    <w:rsid w:val="0095681E"/>
    <w:rsid w:val="009572D4"/>
    <w:rsid w:val="009601EC"/>
    <w:rsid w:val="00960CF6"/>
    <w:rsid w:val="00960DDB"/>
    <w:rsid w:val="009610A5"/>
    <w:rsid w:val="009612A6"/>
    <w:rsid w:val="00961921"/>
    <w:rsid w:val="00961A82"/>
    <w:rsid w:val="0096430A"/>
    <w:rsid w:val="00964B5A"/>
    <w:rsid w:val="0096554B"/>
    <w:rsid w:val="009655A8"/>
    <w:rsid w:val="0096584A"/>
    <w:rsid w:val="00965AED"/>
    <w:rsid w:val="00967990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257B"/>
    <w:rsid w:val="009826A4"/>
    <w:rsid w:val="009827E5"/>
    <w:rsid w:val="009828BD"/>
    <w:rsid w:val="00982D35"/>
    <w:rsid w:val="009832D5"/>
    <w:rsid w:val="00983774"/>
    <w:rsid w:val="009843F3"/>
    <w:rsid w:val="00985089"/>
    <w:rsid w:val="00985253"/>
    <w:rsid w:val="00985323"/>
    <w:rsid w:val="009853B3"/>
    <w:rsid w:val="0098568D"/>
    <w:rsid w:val="009857BB"/>
    <w:rsid w:val="00986813"/>
    <w:rsid w:val="00986B00"/>
    <w:rsid w:val="0098738F"/>
    <w:rsid w:val="00987F98"/>
    <w:rsid w:val="00990157"/>
    <w:rsid w:val="00990557"/>
    <w:rsid w:val="00990612"/>
    <w:rsid w:val="00990630"/>
    <w:rsid w:val="00990B98"/>
    <w:rsid w:val="00991761"/>
    <w:rsid w:val="00991E07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60EC"/>
    <w:rsid w:val="009970DD"/>
    <w:rsid w:val="009A0FBA"/>
    <w:rsid w:val="009A11A5"/>
    <w:rsid w:val="009A1601"/>
    <w:rsid w:val="009A244C"/>
    <w:rsid w:val="009A3440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64E"/>
    <w:rsid w:val="009B567D"/>
    <w:rsid w:val="009B58B7"/>
    <w:rsid w:val="009B798F"/>
    <w:rsid w:val="009B7D52"/>
    <w:rsid w:val="009B7E87"/>
    <w:rsid w:val="009C0444"/>
    <w:rsid w:val="009C0E03"/>
    <w:rsid w:val="009C1B03"/>
    <w:rsid w:val="009C20CB"/>
    <w:rsid w:val="009C2CBC"/>
    <w:rsid w:val="009C326D"/>
    <w:rsid w:val="009C403E"/>
    <w:rsid w:val="009C5565"/>
    <w:rsid w:val="009C731D"/>
    <w:rsid w:val="009C77CD"/>
    <w:rsid w:val="009D08C7"/>
    <w:rsid w:val="009D12EA"/>
    <w:rsid w:val="009D1BB0"/>
    <w:rsid w:val="009D22AB"/>
    <w:rsid w:val="009D2401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5DB"/>
    <w:rsid w:val="009E3698"/>
    <w:rsid w:val="009E3DF1"/>
    <w:rsid w:val="009E479F"/>
    <w:rsid w:val="009E47A3"/>
    <w:rsid w:val="009E4A80"/>
    <w:rsid w:val="009E55BD"/>
    <w:rsid w:val="009E57A5"/>
    <w:rsid w:val="009E64A2"/>
    <w:rsid w:val="009E67D5"/>
    <w:rsid w:val="009E6D44"/>
    <w:rsid w:val="009E724E"/>
    <w:rsid w:val="009E7A5A"/>
    <w:rsid w:val="009E7AEF"/>
    <w:rsid w:val="009F0479"/>
    <w:rsid w:val="009F08F3"/>
    <w:rsid w:val="009F30AA"/>
    <w:rsid w:val="009F344F"/>
    <w:rsid w:val="009F3987"/>
    <w:rsid w:val="009F3EF1"/>
    <w:rsid w:val="009F41BD"/>
    <w:rsid w:val="009F441D"/>
    <w:rsid w:val="009F5EBF"/>
    <w:rsid w:val="009F7643"/>
    <w:rsid w:val="009F7825"/>
    <w:rsid w:val="00A00645"/>
    <w:rsid w:val="00A00657"/>
    <w:rsid w:val="00A012BF"/>
    <w:rsid w:val="00A0304B"/>
    <w:rsid w:val="00A031D8"/>
    <w:rsid w:val="00A03531"/>
    <w:rsid w:val="00A03680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25D5"/>
    <w:rsid w:val="00A33204"/>
    <w:rsid w:val="00A33229"/>
    <w:rsid w:val="00A33453"/>
    <w:rsid w:val="00A34005"/>
    <w:rsid w:val="00A3448A"/>
    <w:rsid w:val="00A36027"/>
    <w:rsid w:val="00A36297"/>
    <w:rsid w:val="00A36C3E"/>
    <w:rsid w:val="00A36EC1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3337"/>
    <w:rsid w:val="00A440D0"/>
    <w:rsid w:val="00A441BD"/>
    <w:rsid w:val="00A44BAC"/>
    <w:rsid w:val="00A456FE"/>
    <w:rsid w:val="00A45B74"/>
    <w:rsid w:val="00A46150"/>
    <w:rsid w:val="00A462A2"/>
    <w:rsid w:val="00A474D4"/>
    <w:rsid w:val="00A47A6B"/>
    <w:rsid w:val="00A501AD"/>
    <w:rsid w:val="00A511ED"/>
    <w:rsid w:val="00A518E1"/>
    <w:rsid w:val="00A51904"/>
    <w:rsid w:val="00A520B5"/>
    <w:rsid w:val="00A523B5"/>
    <w:rsid w:val="00A52D81"/>
    <w:rsid w:val="00A52E1D"/>
    <w:rsid w:val="00A5559D"/>
    <w:rsid w:val="00A55AFD"/>
    <w:rsid w:val="00A55C3D"/>
    <w:rsid w:val="00A56040"/>
    <w:rsid w:val="00A563DD"/>
    <w:rsid w:val="00A56F94"/>
    <w:rsid w:val="00A5729A"/>
    <w:rsid w:val="00A57A88"/>
    <w:rsid w:val="00A57C9D"/>
    <w:rsid w:val="00A57FE5"/>
    <w:rsid w:val="00A605A7"/>
    <w:rsid w:val="00A61499"/>
    <w:rsid w:val="00A62277"/>
    <w:rsid w:val="00A62A77"/>
    <w:rsid w:val="00A63483"/>
    <w:rsid w:val="00A657D7"/>
    <w:rsid w:val="00A660AC"/>
    <w:rsid w:val="00A66567"/>
    <w:rsid w:val="00A66E55"/>
    <w:rsid w:val="00A67664"/>
    <w:rsid w:val="00A67E6C"/>
    <w:rsid w:val="00A71B99"/>
    <w:rsid w:val="00A7368D"/>
    <w:rsid w:val="00A739D0"/>
    <w:rsid w:val="00A74341"/>
    <w:rsid w:val="00A746B4"/>
    <w:rsid w:val="00A74F35"/>
    <w:rsid w:val="00A75075"/>
    <w:rsid w:val="00A75799"/>
    <w:rsid w:val="00A761D4"/>
    <w:rsid w:val="00A76593"/>
    <w:rsid w:val="00A76E42"/>
    <w:rsid w:val="00A77906"/>
    <w:rsid w:val="00A77E58"/>
    <w:rsid w:val="00A77EC4"/>
    <w:rsid w:val="00A80687"/>
    <w:rsid w:val="00A808DA"/>
    <w:rsid w:val="00A816C5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87F2D"/>
    <w:rsid w:val="00A9031A"/>
    <w:rsid w:val="00A906DE"/>
    <w:rsid w:val="00A9088A"/>
    <w:rsid w:val="00A9099A"/>
    <w:rsid w:val="00A9243F"/>
    <w:rsid w:val="00A92879"/>
    <w:rsid w:val="00A92BEC"/>
    <w:rsid w:val="00A92F39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ED6"/>
    <w:rsid w:val="00AA2F53"/>
    <w:rsid w:val="00AA3042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2C74"/>
    <w:rsid w:val="00AC2ECD"/>
    <w:rsid w:val="00AC3119"/>
    <w:rsid w:val="00AC3613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1E71"/>
    <w:rsid w:val="00AD2B32"/>
    <w:rsid w:val="00AD34D8"/>
    <w:rsid w:val="00AD3565"/>
    <w:rsid w:val="00AD3EED"/>
    <w:rsid w:val="00AD3F94"/>
    <w:rsid w:val="00AD4A5A"/>
    <w:rsid w:val="00AD4C3F"/>
    <w:rsid w:val="00AD5432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E42"/>
    <w:rsid w:val="00AE40E0"/>
    <w:rsid w:val="00AE42B2"/>
    <w:rsid w:val="00AE4DBA"/>
    <w:rsid w:val="00AE4F07"/>
    <w:rsid w:val="00AE63AB"/>
    <w:rsid w:val="00AE66BB"/>
    <w:rsid w:val="00AE7BDB"/>
    <w:rsid w:val="00AF0508"/>
    <w:rsid w:val="00AF131E"/>
    <w:rsid w:val="00AF163B"/>
    <w:rsid w:val="00AF1C5D"/>
    <w:rsid w:val="00AF2004"/>
    <w:rsid w:val="00AF2B22"/>
    <w:rsid w:val="00AF3D60"/>
    <w:rsid w:val="00AF3E01"/>
    <w:rsid w:val="00AF3ECC"/>
    <w:rsid w:val="00AF42D7"/>
    <w:rsid w:val="00AF469B"/>
    <w:rsid w:val="00AF4BCC"/>
    <w:rsid w:val="00AF5FFB"/>
    <w:rsid w:val="00AF60DE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3747"/>
    <w:rsid w:val="00B05069"/>
    <w:rsid w:val="00B05084"/>
    <w:rsid w:val="00B054B4"/>
    <w:rsid w:val="00B0704A"/>
    <w:rsid w:val="00B07B7A"/>
    <w:rsid w:val="00B101E0"/>
    <w:rsid w:val="00B102DB"/>
    <w:rsid w:val="00B10904"/>
    <w:rsid w:val="00B11496"/>
    <w:rsid w:val="00B130C7"/>
    <w:rsid w:val="00B133D4"/>
    <w:rsid w:val="00B13585"/>
    <w:rsid w:val="00B137D0"/>
    <w:rsid w:val="00B15394"/>
    <w:rsid w:val="00B153CB"/>
    <w:rsid w:val="00B157F9"/>
    <w:rsid w:val="00B160B6"/>
    <w:rsid w:val="00B16563"/>
    <w:rsid w:val="00B16B5E"/>
    <w:rsid w:val="00B16FF8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14E3"/>
    <w:rsid w:val="00B414F3"/>
    <w:rsid w:val="00B41888"/>
    <w:rsid w:val="00B41AD1"/>
    <w:rsid w:val="00B41FC8"/>
    <w:rsid w:val="00B420FF"/>
    <w:rsid w:val="00B43349"/>
    <w:rsid w:val="00B43B6F"/>
    <w:rsid w:val="00B45A52"/>
    <w:rsid w:val="00B46175"/>
    <w:rsid w:val="00B46AF1"/>
    <w:rsid w:val="00B507A0"/>
    <w:rsid w:val="00B5126F"/>
    <w:rsid w:val="00B5173C"/>
    <w:rsid w:val="00B52102"/>
    <w:rsid w:val="00B52217"/>
    <w:rsid w:val="00B52B76"/>
    <w:rsid w:val="00B53ECF"/>
    <w:rsid w:val="00B55E89"/>
    <w:rsid w:val="00B56936"/>
    <w:rsid w:val="00B609C8"/>
    <w:rsid w:val="00B60D8B"/>
    <w:rsid w:val="00B615DA"/>
    <w:rsid w:val="00B61D21"/>
    <w:rsid w:val="00B61D26"/>
    <w:rsid w:val="00B62464"/>
    <w:rsid w:val="00B6253B"/>
    <w:rsid w:val="00B62972"/>
    <w:rsid w:val="00B6329B"/>
    <w:rsid w:val="00B644C3"/>
    <w:rsid w:val="00B64BA9"/>
    <w:rsid w:val="00B664C7"/>
    <w:rsid w:val="00B66E82"/>
    <w:rsid w:val="00B67A08"/>
    <w:rsid w:val="00B70061"/>
    <w:rsid w:val="00B707DB"/>
    <w:rsid w:val="00B7164E"/>
    <w:rsid w:val="00B72F63"/>
    <w:rsid w:val="00B739F6"/>
    <w:rsid w:val="00B74E1E"/>
    <w:rsid w:val="00B74EB2"/>
    <w:rsid w:val="00B765B1"/>
    <w:rsid w:val="00B77703"/>
    <w:rsid w:val="00B77E97"/>
    <w:rsid w:val="00B81A6C"/>
    <w:rsid w:val="00B82630"/>
    <w:rsid w:val="00B85B78"/>
    <w:rsid w:val="00B85DE5"/>
    <w:rsid w:val="00B861A4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2E8"/>
    <w:rsid w:val="00B93377"/>
    <w:rsid w:val="00B93B59"/>
    <w:rsid w:val="00B9406A"/>
    <w:rsid w:val="00B94CD1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56D2"/>
    <w:rsid w:val="00BA76E0"/>
    <w:rsid w:val="00BB09DF"/>
    <w:rsid w:val="00BB263B"/>
    <w:rsid w:val="00BB2A25"/>
    <w:rsid w:val="00BB2A7E"/>
    <w:rsid w:val="00BB2EE5"/>
    <w:rsid w:val="00BB51E9"/>
    <w:rsid w:val="00BB7AC5"/>
    <w:rsid w:val="00BC013D"/>
    <w:rsid w:val="00BC0FDC"/>
    <w:rsid w:val="00BC1967"/>
    <w:rsid w:val="00BC1B4D"/>
    <w:rsid w:val="00BC1B88"/>
    <w:rsid w:val="00BC2466"/>
    <w:rsid w:val="00BC266C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1BD"/>
    <w:rsid w:val="00BC6940"/>
    <w:rsid w:val="00BC7F70"/>
    <w:rsid w:val="00BD025D"/>
    <w:rsid w:val="00BD07EB"/>
    <w:rsid w:val="00BD0C74"/>
    <w:rsid w:val="00BD1648"/>
    <w:rsid w:val="00BD1F71"/>
    <w:rsid w:val="00BD2496"/>
    <w:rsid w:val="00BD2B23"/>
    <w:rsid w:val="00BD4278"/>
    <w:rsid w:val="00BD4387"/>
    <w:rsid w:val="00BD48AC"/>
    <w:rsid w:val="00BD4BB4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6B1"/>
    <w:rsid w:val="00BE5B0F"/>
    <w:rsid w:val="00BE5E49"/>
    <w:rsid w:val="00BE668A"/>
    <w:rsid w:val="00BE6FED"/>
    <w:rsid w:val="00BE7406"/>
    <w:rsid w:val="00BE7603"/>
    <w:rsid w:val="00BE7ACA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864"/>
    <w:rsid w:val="00C02B99"/>
    <w:rsid w:val="00C02CC6"/>
    <w:rsid w:val="00C040F7"/>
    <w:rsid w:val="00C04157"/>
    <w:rsid w:val="00C044AB"/>
    <w:rsid w:val="00C044DB"/>
    <w:rsid w:val="00C045C4"/>
    <w:rsid w:val="00C0482C"/>
    <w:rsid w:val="00C05706"/>
    <w:rsid w:val="00C05DC1"/>
    <w:rsid w:val="00C05FFB"/>
    <w:rsid w:val="00C06285"/>
    <w:rsid w:val="00C067A2"/>
    <w:rsid w:val="00C069DD"/>
    <w:rsid w:val="00C06EF8"/>
    <w:rsid w:val="00C0729E"/>
    <w:rsid w:val="00C07377"/>
    <w:rsid w:val="00C10121"/>
    <w:rsid w:val="00C10478"/>
    <w:rsid w:val="00C11D74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90"/>
    <w:rsid w:val="00C14D4B"/>
    <w:rsid w:val="00C15176"/>
    <w:rsid w:val="00C1522E"/>
    <w:rsid w:val="00C15287"/>
    <w:rsid w:val="00C154BB"/>
    <w:rsid w:val="00C15ABD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6C3B"/>
    <w:rsid w:val="00C26D1B"/>
    <w:rsid w:val="00C279B5"/>
    <w:rsid w:val="00C27C45"/>
    <w:rsid w:val="00C30260"/>
    <w:rsid w:val="00C30642"/>
    <w:rsid w:val="00C30BA0"/>
    <w:rsid w:val="00C30FE6"/>
    <w:rsid w:val="00C3109B"/>
    <w:rsid w:val="00C31A38"/>
    <w:rsid w:val="00C32995"/>
    <w:rsid w:val="00C329BF"/>
    <w:rsid w:val="00C3354C"/>
    <w:rsid w:val="00C33F22"/>
    <w:rsid w:val="00C36890"/>
    <w:rsid w:val="00C3719D"/>
    <w:rsid w:val="00C40156"/>
    <w:rsid w:val="00C41154"/>
    <w:rsid w:val="00C416B3"/>
    <w:rsid w:val="00C41779"/>
    <w:rsid w:val="00C41B67"/>
    <w:rsid w:val="00C41CBE"/>
    <w:rsid w:val="00C427DB"/>
    <w:rsid w:val="00C42E9E"/>
    <w:rsid w:val="00C43152"/>
    <w:rsid w:val="00C43848"/>
    <w:rsid w:val="00C4413A"/>
    <w:rsid w:val="00C444AF"/>
    <w:rsid w:val="00C446FB"/>
    <w:rsid w:val="00C44A8D"/>
    <w:rsid w:val="00C44B3E"/>
    <w:rsid w:val="00C44F8F"/>
    <w:rsid w:val="00C45055"/>
    <w:rsid w:val="00C4626F"/>
    <w:rsid w:val="00C47DF8"/>
    <w:rsid w:val="00C5093A"/>
    <w:rsid w:val="00C516E0"/>
    <w:rsid w:val="00C52487"/>
    <w:rsid w:val="00C524F7"/>
    <w:rsid w:val="00C53DF7"/>
    <w:rsid w:val="00C53E5D"/>
    <w:rsid w:val="00C541F5"/>
    <w:rsid w:val="00C5493C"/>
    <w:rsid w:val="00C54995"/>
    <w:rsid w:val="00C54D41"/>
    <w:rsid w:val="00C554CF"/>
    <w:rsid w:val="00C56D16"/>
    <w:rsid w:val="00C56F50"/>
    <w:rsid w:val="00C57928"/>
    <w:rsid w:val="00C57EA6"/>
    <w:rsid w:val="00C6056E"/>
    <w:rsid w:val="00C6071A"/>
    <w:rsid w:val="00C60783"/>
    <w:rsid w:val="00C61714"/>
    <w:rsid w:val="00C62553"/>
    <w:rsid w:val="00C634E7"/>
    <w:rsid w:val="00C638DD"/>
    <w:rsid w:val="00C64672"/>
    <w:rsid w:val="00C66057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5071"/>
    <w:rsid w:val="00C874E6"/>
    <w:rsid w:val="00C8786D"/>
    <w:rsid w:val="00C87EE9"/>
    <w:rsid w:val="00C9027A"/>
    <w:rsid w:val="00C90378"/>
    <w:rsid w:val="00C9068E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396"/>
    <w:rsid w:val="00C96748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771D"/>
    <w:rsid w:val="00CB00AD"/>
    <w:rsid w:val="00CB0CAB"/>
    <w:rsid w:val="00CB1302"/>
    <w:rsid w:val="00CB1F63"/>
    <w:rsid w:val="00CB23D2"/>
    <w:rsid w:val="00CB3AAD"/>
    <w:rsid w:val="00CB4738"/>
    <w:rsid w:val="00CB568E"/>
    <w:rsid w:val="00CB60A3"/>
    <w:rsid w:val="00CB7170"/>
    <w:rsid w:val="00CB71BD"/>
    <w:rsid w:val="00CB799E"/>
    <w:rsid w:val="00CB7ADF"/>
    <w:rsid w:val="00CC00A9"/>
    <w:rsid w:val="00CC03D0"/>
    <w:rsid w:val="00CC040E"/>
    <w:rsid w:val="00CC1040"/>
    <w:rsid w:val="00CC111F"/>
    <w:rsid w:val="00CC1BF7"/>
    <w:rsid w:val="00CC2011"/>
    <w:rsid w:val="00CC281C"/>
    <w:rsid w:val="00CC2E60"/>
    <w:rsid w:val="00CC3EA0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7B"/>
    <w:rsid w:val="00CD463E"/>
    <w:rsid w:val="00CD4FD6"/>
    <w:rsid w:val="00CD542A"/>
    <w:rsid w:val="00CD5C7A"/>
    <w:rsid w:val="00CE0023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5139"/>
    <w:rsid w:val="00CE722E"/>
    <w:rsid w:val="00CE7561"/>
    <w:rsid w:val="00CE77AE"/>
    <w:rsid w:val="00CE7C8E"/>
    <w:rsid w:val="00CF0526"/>
    <w:rsid w:val="00CF09FD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ED7"/>
    <w:rsid w:val="00D011FB"/>
    <w:rsid w:val="00D0129A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6EF8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07F0"/>
    <w:rsid w:val="00D2108B"/>
    <w:rsid w:val="00D211A2"/>
    <w:rsid w:val="00D22127"/>
    <w:rsid w:val="00D2232E"/>
    <w:rsid w:val="00D2339F"/>
    <w:rsid w:val="00D239A7"/>
    <w:rsid w:val="00D23F47"/>
    <w:rsid w:val="00D242A1"/>
    <w:rsid w:val="00D2454F"/>
    <w:rsid w:val="00D25216"/>
    <w:rsid w:val="00D2531E"/>
    <w:rsid w:val="00D25C57"/>
    <w:rsid w:val="00D26C78"/>
    <w:rsid w:val="00D27ABE"/>
    <w:rsid w:val="00D30971"/>
    <w:rsid w:val="00D317F0"/>
    <w:rsid w:val="00D31AE5"/>
    <w:rsid w:val="00D32631"/>
    <w:rsid w:val="00D32D96"/>
    <w:rsid w:val="00D32F30"/>
    <w:rsid w:val="00D34123"/>
    <w:rsid w:val="00D344A2"/>
    <w:rsid w:val="00D34BA6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4FA3"/>
    <w:rsid w:val="00D45FD3"/>
    <w:rsid w:val="00D46DA5"/>
    <w:rsid w:val="00D47418"/>
    <w:rsid w:val="00D4769D"/>
    <w:rsid w:val="00D500A1"/>
    <w:rsid w:val="00D502E9"/>
    <w:rsid w:val="00D5068A"/>
    <w:rsid w:val="00D50DD7"/>
    <w:rsid w:val="00D51873"/>
    <w:rsid w:val="00D52C36"/>
    <w:rsid w:val="00D530A2"/>
    <w:rsid w:val="00D53B4A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6941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4E53"/>
    <w:rsid w:val="00D854BE"/>
    <w:rsid w:val="00D856F0"/>
    <w:rsid w:val="00D85810"/>
    <w:rsid w:val="00D85872"/>
    <w:rsid w:val="00D85BD2"/>
    <w:rsid w:val="00D86CA3"/>
    <w:rsid w:val="00D86F38"/>
    <w:rsid w:val="00D871CE"/>
    <w:rsid w:val="00D87381"/>
    <w:rsid w:val="00D90275"/>
    <w:rsid w:val="00D905A2"/>
    <w:rsid w:val="00D909B9"/>
    <w:rsid w:val="00D90E2C"/>
    <w:rsid w:val="00D9137C"/>
    <w:rsid w:val="00D91662"/>
    <w:rsid w:val="00D9196D"/>
    <w:rsid w:val="00D9226A"/>
    <w:rsid w:val="00D92459"/>
    <w:rsid w:val="00D92636"/>
    <w:rsid w:val="00D92982"/>
    <w:rsid w:val="00D944AD"/>
    <w:rsid w:val="00D9453C"/>
    <w:rsid w:val="00D95444"/>
    <w:rsid w:val="00D95C19"/>
    <w:rsid w:val="00D972E3"/>
    <w:rsid w:val="00D9758F"/>
    <w:rsid w:val="00D97590"/>
    <w:rsid w:val="00DA0D4E"/>
    <w:rsid w:val="00DA0FDC"/>
    <w:rsid w:val="00DA1684"/>
    <w:rsid w:val="00DA1B11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B03D2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5F1F"/>
    <w:rsid w:val="00DB6874"/>
    <w:rsid w:val="00DB6DB1"/>
    <w:rsid w:val="00DB74AC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7173"/>
    <w:rsid w:val="00DC725A"/>
    <w:rsid w:val="00DC7EDF"/>
    <w:rsid w:val="00DD0DA3"/>
    <w:rsid w:val="00DD1315"/>
    <w:rsid w:val="00DD15B4"/>
    <w:rsid w:val="00DD184D"/>
    <w:rsid w:val="00DD1D9F"/>
    <w:rsid w:val="00DD22BC"/>
    <w:rsid w:val="00DD3020"/>
    <w:rsid w:val="00DD444F"/>
    <w:rsid w:val="00DD498E"/>
    <w:rsid w:val="00DD53C2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BA6"/>
    <w:rsid w:val="00DE5608"/>
    <w:rsid w:val="00DE58D0"/>
    <w:rsid w:val="00DE5E1D"/>
    <w:rsid w:val="00DE654F"/>
    <w:rsid w:val="00DE6972"/>
    <w:rsid w:val="00DE6A6A"/>
    <w:rsid w:val="00DE6B0C"/>
    <w:rsid w:val="00DE6EE1"/>
    <w:rsid w:val="00DE7279"/>
    <w:rsid w:val="00DE7618"/>
    <w:rsid w:val="00DE7F2A"/>
    <w:rsid w:val="00DF0343"/>
    <w:rsid w:val="00DF0B6E"/>
    <w:rsid w:val="00DF1288"/>
    <w:rsid w:val="00DF15E0"/>
    <w:rsid w:val="00DF233B"/>
    <w:rsid w:val="00DF37A0"/>
    <w:rsid w:val="00DF5E5E"/>
    <w:rsid w:val="00DF691F"/>
    <w:rsid w:val="00DF6C09"/>
    <w:rsid w:val="00DF7192"/>
    <w:rsid w:val="00DF7D1B"/>
    <w:rsid w:val="00E003EA"/>
    <w:rsid w:val="00E0059D"/>
    <w:rsid w:val="00E01525"/>
    <w:rsid w:val="00E018A0"/>
    <w:rsid w:val="00E01A8F"/>
    <w:rsid w:val="00E02DD1"/>
    <w:rsid w:val="00E032F2"/>
    <w:rsid w:val="00E0393B"/>
    <w:rsid w:val="00E043FD"/>
    <w:rsid w:val="00E0461E"/>
    <w:rsid w:val="00E054DD"/>
    <w:rsid w:val="00E057AF"/>
    <w:rsid w:val="00E05F2B"/>
    <w:rsid w:val="00E06036"/>
    <w:rsid w:val="00E062EF"/>
    <w:rsid w:val="00E06CA4"/>
    <w:rsid w:val="00E06D30"/>
    <w:rsid w:val="00E07909"/>
    <w:rsid w:val="00E07A51"/>
    <w:rsid w:val="00E105A6"/>
    <w:rsid w:val="00E108F7"/>
    <w:rsid w:val="00E110E7"/>
    <w:rsid w:val="00E113AA"/>
    <w:rsid w:val="00E1148A"/>
    <w:rsid w:val="00E11736"/>
    <w:rsid w:val="00E11B20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18DB"/>
    <w:rsid w:val="00E21AC1"/>
    <w:rsid w:val="00E22330"/>
    <w:rsid w:val="00E22410"/>
    <w:rsid w:val="00E22B87"/>
    <w:rsid w:val="00E24373"/>
    <w:rsid w:val="00E247E3"/>
    <w:rsid w:val="00E25748"/>
    <w:rsid w:val="00E266EA"/>
    <w:rsid w:val="00E2682A"/>
    <w:rsid w:val="00E30B5A"/>
    <w:rsid w:val="00E3123D"/>
    <w:rsid w:val="00E31461"/>
    <w:rsid w:val="00E31859"/>
    <w:rsid w:val="00E31D43"/>
    <w:rsid w:val="00E324CC"/>
    <w:rsid w:val="00E32608"/>
    <w:rsid w:val="00E33190"/>
    <w:rsid w:val="00E33452"/>
    <w:rsid w:val="00E34188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61B"/>
    <w:rsid w:val="00E42212"/>
    <w:rsid w:val="00E42516"/>
    <w:rsid w:val="00E426A8"/>
    <w:rsid w:val="00E434B5"/>
    <w:rsid w:val="00E43780"/>
    <w:rsid w:val="00E43D6A"/>
    <w:rsid w:val="00E446F1"/>
    <w:rsid w:val="00E45A85"/>
    <w:rsid w:val="00E45E74"/>
    <w:rsid w:val="00E46886"/>
    <w:rsid w:val="00E46A3D"/>
    <w:rsid w:val="00E46A57"/>
    <w:rsid w:val="00E477D0"/>
    <w:rsid w:val="00E47A41"/>
    <w:rsid w:val="00E47AEF"/>
    <w:rsid w:val="00E50A14"/>
    <w:rsid w:val="00E51E60"/>
    <w:rsid w:val="00E5261F"/>
    <w:rsid w:val="00E53590"/>
    <w:rsid w:val="00E53B75"/>
    <w:rsid w:val="00E54E3B"/>
    <w:rsid w:val="00E5524C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A73"/>
    <w:rsid w:val="00E73B5A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078"/>
    <w:rsid w:val="00E8234C"/>
    <w:rsid w:val="00E82640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97AD6"/>
    <w:rsid w:val="00EA14AA"/>
    <w:rsid w:val="00EA22DB"/>
    <w:rsid w:val="00EA3A1A"/>
    <w:rsid w:val="00EA3BC7"/>
    <w:rsid w:val="00EA58A6"/>
    <w:rsid w:val="00EA5E94"/>
    <w:rsid w:val="00EA6725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1C4C"/>
    <w:rsid w:val="00EC27C6"/>
    <w:rsid w:val="00EC30E6"/>
    <w:rsid w:val="00EC4207"/>
    <w:rsid w:val="00EC4CEC"/>
    <w:rsid w:val="00EC5653"/>
    <w:rsid w:val="00EC5671"/>
    <w:rsid w:val="00EC5A38"/>
    <w:rsid w:val="00EC6082"/>
    <w:rsid w:val="00EC61BA"/>
    <w:rsid w:val="00EC71CE"/>
    <w:rsid w:val="00ED005F"/>
    <w:rsid w:val="00ED0393"/>
    <w:rsid w:val="00ED03D2"/>
    <w:rsid w:val="00ED074E"/>
    <w:rsid w:val="00ED0822"/>
    <w:rsid w:val="00ED1006"/>
    <w:rsid w:val="00ED1D0A"/>
    <w:rsid w:val="00ED2026"/>
    <w:rsid w:val="00ED453B"/>
    <w:rsid w:val="00ED5A72"/>
    <w:rsid w:val="00ED6145"/>
    <w:rsid w:val="00ED6337"/>
    <w:rsid w:val="00EE03A1"/>
    <w:rsid w:val="00EE04FF"/>
    <w:rsid w:val="00EE05AE"/>
    <w:rsid w:val="00EE183E"/>
    <w:rsid w:val="00EE21D7"/>
    <w:rsid w:val="00EE28F4"/>
    <w:rsid w:val="00EE2CE8"/>
    <w:rsid w:val="00EE2E40"/>
    <w:rsid w:val="00EE3C81"/>
    <w:rsid w:val="00EE3DC0"/>
    <w:rsid w:val="00EE3F46"/>
    <w:rsid w:val="00EE42D3"/>
    <w:rsid w:val="00EE49B5"/>
    <w:rsid w:val="00EF14DB"/>
    <w:rsid w:val="00EF185E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60D0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5AC"/>
    <w:rsid w:val="00F3002A"/>
    <w:rsid w:val="00F30099"/>
    <w:rsid w:val="00F301F6"/>
    <w:rsid w:val="00F3054E"/>
    <w:rsid w:val="00F30828"/>
    <w:rsid w:val="00F30B4E"/>
    <w:rsid w:val="00F313D6"/>
    <w:rsid w:val="00F316D1"/>
    <w:rsid w:val="00F34045"/>
    <w:rsid w:val="00F3404F"/>
    <w:rsid w:val="00F34CDA"/>
    <w:rsid w:val="00F35E27"/>
    <w:rsid w:val="00F3655E"/>
    <w:rsid w:val="00F36D37"/>
    <w:rsid w:val="00F36FBA"/>
    <w:rsid w:val="00F40F0C"/>
    <w:rsid w:val="00F4103D"/>
    <w:rsid w:val="00F417C9"/>
    <w:rsid w:val="00F41DCC"/>
    <w:rsid w:val="00F42CF5"/>
    <w:rsid w:val="00F43092"/>
    <w:rsid w:val="00F45461"/>
    <w:rsid w:val="00F47000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8CC"/>
    <w:rsid w:val="00F54231"/>
    <w:rsid w:val="00F54328"/>
    <w:rsid w:val="00F54B85"/>
    <w:rsid w:val="00F550D9"/>
    <w:rsid w:val="00F559A5"/>
    <w:rsid w:val="00F559B3"/>
    <w:rsid w:val="00F56007"/>
    <w:rsid w:val="00F56651"/>
    <w:rsid w:val="00F567DD"/>
    <w:rsid w:val="00F568BA"/>
    <w:rsid w:val="00F5763B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5F49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BB9"/>
    <w:rsid w:val="00F74E1A"/>
    <w:rsid w:val="00F74F4F"/>
    <w:rsid w:val="00F74FC5"/>
    <w:rsid w:val="00F751FA"/>
    <w:rsid w:val="00F75496"/>
    <w:rsid w:val="00F75582"/>
    <w:rsid w:val="00F75E02"/>
    <w:rsid w:val="00F76357"/>
    <w:rsid w:val="00F76AC9"/>
    <w:rsid w:val="00F76EE2"/>
    <w:rsid w:val="00F76EFA"/>
    <w:rsid w:val="00F774DB"/>
    <w:rsid w:val="00F77ED4"/>
    <w:rsid w:val="00F77F66"/>
    <w:rsid w:val="00F803BE"/>
    <w:rsid w:val="00F804BE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725F"/>
    <w:rsid w:val="00F9056A"/>
    <w:rsid w:val="00F90612"/>
    <w:rsid w:val="00F90F8D"/>
    <w:rsid w:val="00F918BD"/>
    <w:rsid w:val="00F91986"/>
    <w:rsid w:val="00F9275F"/>
    <w:rsid w:val="00F92782"/>
    <w:rsid w:val="00F9390F"/>
    <w:rsid w:val="00F93AA9"/>
    <w:rsid w:val="00F93E12"/>
    <w:rsid w:val="00F9471D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4C2A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2228"/>
    <w:rsid w:val="00FB248A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12ED"/>
    <w:rsid w:val="00FC21FA"/>
    <w:rsid w:val="00FC448B"/>
    <w:rsid w:val="00FC4594"/>
    <w:rsid w:val="00FC48C3"/>
    <w:rsid w:val="00FC49E6"/>
    <w:rsid w:val="00FC57AA"/>
    <w:rsid w:val="00FC6476"/>
    <w:rsid w:val="00FC6E7A"/>
    <w:rsid w:val="00FC716E"/>
    <w:rsid w:val="00FC7429"/>
    <w:rsid w:val="00FD07F6"/>
    <w:rsid w:val="00FD16DD"/>
    <w:rsid w:val="00FD1999"/>
    <w:rsid w:val="00FD1BE3"/>
    <w:rsid w:val="00FD1E81"/>
    <w:rsid w:val="00FD1EC8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3C3D"/>
    <w:rsid w:val="00FE464A"/>
    <w:rsid w:val="00FE4C7B"/>
    <w:rsid w:val="00FE51BD"/>
    <w:rsid w:val="00FE63BC"/>
    <w:rsid w:val="00FE6593"/>
    <w:rsid w:val="00FE7336"/>
    <w:rsid w:val="00FE787C"/>
    <w:rsid w:val="00FF2169"/>
    <w:rsid w:val="00FF2182"/>
    <w:rsid w:val="00FF2C0F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62453"/>
  <w15:chartTrackingRefBased/>
  <w15:docId w15:val="{CA348F60-187F-4B60-86A3-796AF0C9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DF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,列"/>
    <w:basedOn w:val="Normal"/>
    <w:link w:val="ListParagraphChar"/>
    <w:uiPriority w:val="99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customStyle="1" w:styleId="berschrift1H1">
    <w:name w:val="Überschrift 1.H1"/>
    <w:basedOn w:val="Normal"/>
    <w:next w:val="Normal"/>
    <w:rsid w:val="0066238B"/>
    <w:pPr>
      <w:keepNext/>
      <w:keepLines/>
      <w:numPr>
        <w:numId w:val="15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lang w:eastAsia="de-DE"/>
    </w:rPr>
  </w:style>
  <w:style w:type="paragraph" w:customStyle="1" w:styleId="10">
    <w:name w:val="목록 단락1"/>
    <w:basedOn w:val="Normal"/>
    <w:uiPriority w:val="34"/>
    <w:qFormat/>
    <w:rsid w:val="00097B1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 - Xinlei</cp:lastModifiedBy>
  <cp:revision>2</cp:revision>
  <cp:lastPrinted>2008-01-31T00:09:00Z</cp:lastPrinted>
  <dcterms:created xsi:type="dcterms:W3CDTF">2024-08-09T03:13:00Z</dcterms:created>
  <dcterms:modified xsi:type="dcterms:W3CDTF">2024-08-09T03:13:00Z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